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09" w:rsidRPr="00DA1709" w:rsidRDefault="00DA1709" w:rsidP="00337FEE">
      <w:pPr>
        <w:spacing w:after="0" w:line="240" w:lineRule="auto"/>
        <w:rPr>
          <w:rFonts w:ascii="Times New Roman" w:eastAsia="Times New Roman" w:hAnsi="Times New Roman" w:cs="Times New Roman"/>
          <w:i/>
          <w:sz w:val="18"/>
          <w:szCs w:val="34"/>
          <w:lang w:val="en-US"/>
        </w:rPr>
      </w:pPr>
    </w:p>
    <w:p w:rsidR="00DA1709" w:rsidRPr="00DA1709" w:rsidRDefault="00DA1709" w:rsidP="00337FEE">
      <w:pPr>
        <w:spacing w:after="0" w:line="240" w:lineRule="auto"/>
        <w:jc w:val="center"/>
        <w:rPr>
          <w:rFonts w:ascii="Times New Roman" w:eastAsia="Times New Roman" w:hAnsi="Times New Roman" w:cs="Times New Roman"/>
          <w:b/>
          <w:sz w:val="18"/>
          <w:szCs w:val="34"/>
          <w:lang w:val="en-US"/>
        </w:rPr>
      </w:pPr>
    </w:p>
    <w:p w:rsidR="00E43592" w:rsidRPr="00E43592" w:rsidRDefault="00E43592" w:rsidP="00E43592">
      <w:pPr>
        <w:spacing w:after="0" w:line="240" w:lineRule="auto"/>
        <w:jc w:val="center"/>
        <w:rPr>
          <w:rFonts w:ascii="Times New Roman" w:eastAsia="Times New Roman" w:hAnsi="Times New Roman" w:cs="Times New Roman"/>
          <w:b/>
          <w:sz w:val="24"/>
          <w:szCs w:val="34"/>
          <w:lang w:val="en-US"/>
        </w:rPr>
      </w:pPr>
      <w:r w:rsidRPr="00E43592">
        <w:rPr>
          <w:rFonts w:ascii="Times New Roman" w:eastAsia="Times New Roman" w:hAnsi="Times New Roman" w:cs="Times New Roman"/>
          <w:b/>
          <w:sz w:val="24"/>
          <w:szCs w:val="34"/>
          <w:lang w:val="en-US"/>
        </w:rPr>
        <w:t>STRATEGI PENGEMBANGAN KAMPUNG SANTREN GADINGKASRI</w:t>
      </w:r>
    </w:p>
    <w:p w:rsidR="003071A4" w:rsidRPr="00E43592" w:rsidRDefault="00E43592" w:rsidP="00E43592">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Arfida Boedirachminarni</w:t>
      </w:r>
      <w:r w:rsidR="006554C1" w:rsidRPr="008E246B">
        <w:rPr>
          <w:rFonts w:ascii="Times New Roman" w:eastAsia="Times New Roman" w:hAnsi="Times New Roman" w:cs="Times New Roman"/>
          <w:sz w:val="26"/>
          <w:szCs w:val="26"/>
          <w:vertAlign w:val="superscript"/>
        </w:rPr>
        <w:t>1</w:t>
      </w:r>
    </w:p>
    <w:p w:rsidR="00DA1709" w:rsidRPr="008E246B" w:rsidRDefault="00DA1709" w:rsidP="007A58F2">
      <w:pPr>
        <w:spacing w:after="0" w:line="240" w:lineRule="auto"/>
        <w:rPr>
          <w:rFonts w:ascii="Times New Roman" w:eastAsia="Times New Roman" w:hAnsi="Times New Roman" w:cs="Times New Roman"/>
          <w:sz w:val="26"/>
          <w:szCs w:val="26"/>
          <w:vertAlign w:val="superscript"/>
        </w:rPr>
      </w:pPr>
    </w:p>
    <w:p w:rsidR="006554C1" w:rsidRPr="00DA1709" w:rsidRDefault="00F66B59" w:rsidP="00337FEE">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lang w:val="en-US"/>
        </w:rPr>
        <w:t>Fakultas Ekonomi dan Bisnis</w:t>
      </w:r>
      <w:proofErr w:type="gramStart"/>
      <w:r w:rsidR="003071A4" w:rsidRPr="00DA1709">
        <w:rPr>
          <w:rFonts w:ascii="Times New Roman" w:eastAsia="Times New Roman" w:hAnsi="Times New Roman" w:cs="Times New Roman"/>
          <w:i/>
          <w:sz w:val="20"/>
          <w:szCs w:val="18"/>
        </w:rPr>
        <w:t>,</w:t>
      </w:r>
      <w:r>
        <w:rPr>
          <w:rFonts w:ascii="Times New Roman" w:eastAsia="Times New Roman" w:hAnsi="Times New Roman" w:cs="Times New Roman"/>
          <w:i/>
          <w:sz w:val="20"/>
          <w:szCs w:val="18"/>
          <w:lang w:val="en-US"/>
        </w:rPr>
        <w:t>Universitas</w:t>
      </w:r>
      <w:proofErr w:type="gramEnd"/>
      <w:r>
        <w:rPr>
          <w:rFonts w:ascii="Times New Roman" w:eastAsia="Times New Roman" w:hAnsi="Times New Roman" w:cs="Times New Roman"/>
          <w:i/>
          <w:sz w:val="20"/>
          <w:szCs w:val="18"/>
          <w:lang w:val="en-US"/>
        </w:rPr>
        <w:t xml:space="preserve"> Muhammadiyah Malang</w:t>
      </w:r>
      <w:r w:rsidR="006554C1" w:rsidRPr="00DA1709">
        <w:rPr>
          <w:rStyle w:val="FootnoteReference"/>
          <w:rFonts w:ascii="Times New Roman" w:eastAsia="Times New Roman" w:hAnsi="Times New Roman" w:cs="Times New Roman"/>
          <w:i/>
          <w:sz w:val="20"/>
          <w:szCs w:val="18"/>
        </w:rPr>
        <w:footnoteReference w:id="1"/>
      </w:r>
    </w:p>
    <w:p w:rsidR="003071A4" w:rsidRPr="008E246B" w:rsidRDefault="003071A4" w:rsidP="00337FEE">
      <w:pPr>
        <w:spacing w:after="0" w:line="240" w:lineRule="auto"/>
        <w:rPr>
          <w:rFonts w:ascii="Times New Roman" w:eastAsia="Times New Roman" w:hAnsi="Times New Roman" w:cs="Times New Roman"/>
          <w:sz w:val="34"/>
          <w:szCs w:val="34"/>
        </w:rPr>
      </w:pPr>
    </w:p>
    <w:p w:rsidR="003071A4" w:rsidRPr="008E246B" w:rsidRDefault="003071A4" w:rsidP="00337FEE">
      <w:pPr>
        <w:spacing w:after="0" w:line="240" w:lineRule="auto"/>
        <w:rPr>
          <w:rFonts w:ascii="Times New Roman" w:eastAsia="Times New Roman" w:hAnsi="Times New Roman" w:cs="Times New Roman"/>
          <w:sz w:val="34"/>
          <w:szCs w:val="34"/>
        </w:rPr>
      </w:pPr>
    </w:p>
    <w:p w:rsidR="003071A4" w:rsidRPr="008E246B" w:rsidRDefault="00F66B59" w:rsidP="00337FEE">
      <w:pPr>
        <w:spacing w:after="0" w:line="220" w:lineRule="exact"/>
        <w:jc w:val="center"/>
        <w:rPr>
          <w:rFonts w:ascii="Times New Roman" w:eastAsia="SimSun" w:hAnsi="Times New Roman" w:cs="Times New Roman"/>
          <w:b/>
          <w:sz w:val="20"/>
          <w:szCs w:val="20"/>
        </w:rPr>
      </w:pPr>
      <w:r>
        <w:rPr>
          <w:rFonts w:ascii="Times New Roman" w:eastAsia="SimSun" w:hAnsi="Times New Roman" w:cs="Times New Roman"/>
          <w:b/>
          <w:sz w:val="20"/>
          <w:szCs w:val="20"/>
        </w:rPr>
        <w:t>Abstrak</w:t>
      </w:r>
    </w:p>
    <w:p w:rsidR="00E43592" w:rsidRPr="00E43592" w:rsidRDefault="00E43592" w:rsidP="00E43592">
      <w:pPr>
        <w:spacing w:after="0" w:line="240" w:lineRule="auto"/>
        <w:jc w:val="both"/>
        <w:rPr>
          <w:rFonts w:ascii="Times New Roman" w:eastAsia="SimSun" w:hAnsi="Times New Roman" w:cs="Times New Roman"/>
          <w:sz w:val="18"/>
          <w:szCs w:val="20"/>
          <w:lang w:val="en-US"/>
        </w:rPr>
      </w:pPr>
      <w:r w:rsidRPr="00E43592">
        <w:rPr>
          <w:rFonts w:ascii="Times New Roman" w:eastAsia="SimSun" w:hAnsi="Times New Roman" w:cs="Times New Roman"/>
          <w:sz w:val="18"/>
          <w:szCs w:val="20"/>
          <w:lang w:val="en-US"/>
        </w:rPr>
        <w:t xml:space="preserve">Kampung Santren Gading Kasri ini memiliki keunikan, yaitu sebagai permukiman rakyat yang dipengaruhi secara kuat oleh karakter budaya, ekonomi, sosial dan sistem religi. Maka tujuan utama penelitian ini yaitu pengembangan sosial ekonomi masyarakat di kampung santren. Metode penelitian yang digunakan adalah metode deskriptif kualitatif untuk menganalisa karakteristik budaya, sosial, ekonomi dan sistem religi pada kampung Santren Gading Kasri Malang. Hasil penelitian ini menunjukkan bahwa pengembangan kampung ini dapat diarahkan pada kearifan lokal yang dimiliki dan perlu dikembangan brand kampung santren disetiap sudut kampung.  </w:t>
      </w:r>
    </w:p>
    <w:p w:rsidR="006C3E1F" w:rsidRDefault="006C3E1F" w:rsidP="00337FEE">
      <w:pPr>
        <w:spacing w:after="0" w:line="240" w:lineRule="auto"/>
        <w:jc w:val="both"/>
        <w:rPr>
          <w:rFonts w:ascii="Times New Roman" w:eastAsia="SimSun" w:hAnsi="Times New Roman" w:cs="Times New Roman"/>
          <w:sz w:val="18"/>
          <w:szCs w:val="20"/>
          <w:lang w:val="en-US"/>
        </w:rPr>
      </w:pPr>
    </w:p>
    <w:p w:rsidR="00E43592" w:rsidRPr="0056285E" w:rsidRDefault="00E37757" w:rsidP="00E43592">
      <w:pPr>
        <w:spacing w:after="0" w:line="240" w:lineRule="auto"/>
        <w:ind w:left="720" w:hanging="720"/>
        <w:jc w:val="both"/>
        <w:rPr>
          <w:rFonts w:ascii="Times New Roman" w:eastAsia="Times New Roman" w:hAnsi="Times New Roman" w:cs="Times New Roman"/>
          <w:sz w:val="18"/>
          <w:szCs w:val="20"/>
          <w:lang w:val="en-US"/>
        </w:rPr>
      </w:pPr>
      <w:r w:rsidRPr="0056285E">
        <w:rPr>
          <w:rFonts w:ascii="Times New Roman" w:eastAsia="Times New Roman" w:hAnsi="Times New Roman" w:cs="Times New Roman"/>
          <w:sz w:val="18"/>
          <w:szCs w:val="20"/>
          <w:lang w:val="en-US"/>
        </w:rPr>
        <w:t>Kata kunci: Kampung santren, sosial ekonomi, g</w:t>
      </w:r>
      <w:r w:rsidR="00E43592" w:rsidRPr="0056285E">
        <w:rPr>
          <w:rFonts w:ascii="Times New Roman" w:eastAsia="Times New Roman" w:hAnsi="Times New Roman" w:cs="Times New Roman"/>
          <w:sz w:val="18"/>
          <w:szCs w:val="20"/>
          <w:lang w:val="en-US"/>
        </w:rPr>
        <w:t>adingkasri.</w:t>
      </w:r>
    </w:p>
    <w:p w:rsidR="00E43592" w:rsidRPr="00F66B59" w:rsidRDefault="00E43592" w:rsidP="00337FEE">
      <w:pPr>
        <w:spacing w:after="0" w:line="240" w:lineRule="auto"/>
        <w:jc w:val="both"/>
        <w:rPr>
          <w:rFonts w:ascii="Times New Roman" w:eastAsia="SimSun" w:hAnsi="Times New Roman" w:cs="Times New Roman"/>
          <w:sz w:val="18"/>
          <w:szCs w:val="20"/>
          <w:lang w:val="en-US"/>
        </w:rPr>
      </w:pPr>
      <w:bookmarkStart w:id="0" w:name="_GoBack"/>
      <w:bookmarkEnd w:id="0"/>
    </w:p>
    <w:p w:rsidR="003071A4" w:rsidRPr="008E246B" w:rsidRDefault="003071A4" w:rsidP="00337FEE">
      <w:pPr>
        <w:tabs>
          <w:tab w:val="left" w:pos="3402"/>
        </w:tabs>
        <w:spacing w:after="0" w:line="240" w:lineRule="auto"/>
        <w:jc w:val="both"/>
        <w:rPr>
          <w:rFonts w:ascii="Times New Roman" w:eastAsia="Times New Roman" w:hAnsi="Times New Roman" w:cs="Times New Roman"/>
        </w:rPr>
      </w:pPr>
    </w:p>
    <w:p w:rsidR="003071A4" w:rsidRPr="008E246B" w:rsidRDefault="00F66B59" w:rsidP="00337FEE">
      <w:pPr>
        <w:keepNext/>
        <w:suppressAutoHyphens/>
        <w:spacing w:before="240" w:after="0" w:line="240" w:lineRule="exact"/>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t>Pendahuluan</w:t>
      </w:r>
      <w:r w:rsidR="003071A4" w:rsidRPr="008E246B">
        <w:rPr>
          <w:rFonts w:ascii="Times New Roman" w:eastAsia="SimSun" w:hAnsi="Times New Roman" w:cs="Times New Roman"/>
          <w:b/>
          <w:sz w:val="24"/>
          <w:szCs w:val="20"/>
        </w:rPr>
        <w:t xml:space="preserve"> </w:t>
      </w:r>
    </w:p>
    <w:p w:rsidR="00275476" w:rsidRPr="00275476" w:rsidRDefault="008C0B04" w:rsidP="00275476">
      <w:pPr>
        <w:widowControl w:val="0"/>
        <w:spacing w:after="0" w:line="240" w:lineRule="auto"/>
        <w:jc w:val="both"/>
        <w:rPr>
          <w:rFonts w:ascii="Times New Roman" w:eastAsia="SimSun" w:hAnsi="Times New Roman" w:cs="Times New Roman"/>
          <w:sz w:val="20"/>
          <w:szCs w:val="20"/>
          <w:lang w:val="en-US"/>
        </w:rPr>
      </w:pPr>
      <w:r w:rsidRPr="008E246B">
        <w:rPr>
          <w:rFonts w:ascii="Times New Roman" w:eastAsia="SimSun" w:hAnsi="Times New Roman" w:cs="Times New Roman"/>
          <w:sz w:val="20"/>
          <w:szCs w:val="20"/>
        </w:rPr>
        <w:tab/>
      </w:r>
      <w:r w:rsidR="00275476">
        <w:rPr>
          <w:rFonts w:ascii="Times New Roman" w:eastAsia="SimSun" w:hAnsi="Times New Roman" w:cs="Times New Roman"/>
          <w:sz w:val="20"/>
          <w:szCs w:val="20"/>
          <w:lang w:val="en-US"/>
        </w:rPr>
        <w:t>S</w:t>
      </w:r>
      <w:r w:rsidR="00275476" w:rsidRPr="00275476">
        <w:rPr>
          <w:rFonts w:ascii="Times New Roman" w:eastAsia="SimSun" w:hAnsi="Times New Roman" w:cs="Times New Roman"/>
          <w:sz w:val="20"/>
          <w:szCs w:val="20"/>
          <w:lang w:val="en-US"/>
        </w:rPr>
        <w:t>umberdaya yang dimiliki untuk mencapai pembangunan ekonomi yang kuat dan berkelanjutan. Salah satu upaya pemanfaatan sumber daya lokal yang optimal. Dalam konteks ini diperlukan upaya-upaya pemberdayaan ekonomi lokal dan mendorong respek yang lebih tinggi terhadap perbedaan kultur atau budaya [1</w:t>
      </w:r>
      <w:proofErr w:type="gramStart"/>
      <w:r w:rsidR="00275476" w:rsidRPr="00275476">
        <w:rPr>
          <w:rFonts w:ascii="Times New Roman" w:eastAsia="SimSun" w:hAnsi="Times New Roman" w:cs="Times New Roman"/>
          <w:sz w:val="20"/>
          <w:szCs w:val="20"/>
          <w:lang w:val="en-US"/>
        </w:rPr>
        <w:t>,2,3</w:t>
      </w:r>
      <w:proofErr w:type="gramEnd"/>
      <w:r w:rsidR="00275476" w:rsidRPr="00275476">
        <w:rPr>
          <w:rFonts w:ascii="Times New Roman" w:eastAsia="SimSun" w:hAnsi="Times New Roman" w:cs="Times New Roman"/>
          <w:sz w:val="20"/>
          <w:szCs w:val="20"/>
          <w:lang w:val="en-US"/>
        </w:rPr>
        <w:t xml:space="preserve">]. Setiap wilayah di Indonesia tentu memiliki kekhasan dan kearifan lokal yang berbeda-beda, seperti halnya yang dimiliki oleh kampung di Gadingkasri Kota Malang. Kampung ini bernama kampung santren yang merupakan sebuah perkampungan yang terletak di sekitar Pondok pesantren yang dihuni seluruh penduduknya, terutama untuk RW 06 dan RW 01 pada kelurahan Gading Kasri beragama Islam. Ciri khas perkampungan masyarakat </w:t>
      </w:r>
      <w:proofErr w:type="gramStart"/>
      <w:r w:rsidR="00275476" w:rsidRPr="00275476">
        <w:rPr>
          <w:rFonts w:ascii="Times New Roman" w:eastAsia="SimSun" w:hAnsi="Times New Roman" w:cs="Times New Roman"/>
          <w:sz w:val="20"/>
          <w:szCs w:val="20"/>
          <w:lang w:val="en-US"/>
        </w:rPr>
        <w:t>muslim</w:t>
      </w:r>
      <w:proofErr w:type="gramEnd"/>
      <w:r w:rsidR="00275476" w:rsidRPr="00275476">
        <w:rPr>
          <w:rFonts w:ascii="Times New Roman" w:eastAsia="SimSun" w:hAnsi="Times New Roman" w:cs="Times New Roman"/>
          <w:sz w:val="20"/>
          <w:szCs w:val="20"/>
          <w:lang w:val="en-US"/>
        </w:rPr>
        <w:t xml:space="preserve"> di Jawa dikenal dengan nama Kampung pesantren yang dahulu merupakan kompleks tempat tinggal para kaum ulama dan kerabatnya berdakwah dengan mendirikan pondok pesantren.</w:t>
      </w:r>
    </w:p>
    <w:p w:rsid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Perkembangan selanjutnya dengan kebiasaan bahasa orang jawa maka disebut kampung santren. Gambaran karakteristik Kampung Santren Gading Kasri dalam kajian ini ditujukan untuk memahami karakter budaya, sosio ekonomi. </w:t>
      </w:r>
      <w:proofErr w:type="gramStart"/>
      <w:r w:rsidRPr="00275476">
        <w:rPr>
          <w:rFonts w:ascii="Times New Roman" w:eastAsia="SimSun" w:hAnsi="Times New Roman" w:cs="Times New Roman"/>
          <w:sz w:val="20"/>
          <w:szCs w:val="20"/>
          <w:lang w:val="en-US"/>
        </w:rPr>
        <w:t>permukiman</w:t>
      </w:r>
      <w:proofErr w:type="gramEnd"/>
      <w:r w:rsidRPr="00275476">
        <w:rPr>
          <w:rFonts w:ascii="Times New Roman" w:eastAsia="SimSun" w:hAnsi="Times New Roman" w:cs="Times New Roman"/>
          <w:sz w:val="20"/>
          <w:szCs w:val="20"/>
          <w:lang w:val="en-US"/>
        </w:rPr>
        <w:t xml:space="preserve"> bagi komunitas Gading Kasri yang merupakan bagian dari subkultur etnis Jawa serta mengidentifikasi dampak keberadaan pondok pesantren terhadap b</w:t>
      </w:r>
      <w:r>
        <w:rPr>
          <w:rFonts w:ascii="Times New Roman" w:eastAsia="SimSun" w:hAnsi="Times New Roman" w:cs="Times New Roman"/>
          <w:sz w:val="20"/>
          <w:szCs w:val="20"/>
          <w:lang w:val="en-US"/>
        </w:rPr>
        <w:t xml:space="preserve">udaya, sosio ekonomi permukiman. </w:t>
      </w:r>
      <w:r w:rsidRPr="00275476">
        <w:rPr>
          <w:rFonts w:ascii="Times New Roman" w:eastAsia="SimSun" w:hAnsi="Times New Roman" w:cs="Times New Roman"/>
          <w:sz w:val="20"/>
          <w:szCs w:val="20"/>
          <w:lang w:val="en-US"/>
        </w:rPr>
        <w:t>Berdasarkan uraian diatas, maka diperlukan model pemberdayaan masyarakat kampung santren yang implikasinya tidak hanya akan meningkatkan pertumbuhan ekonomi kecamatan secara umum, tetapi juga dapat meningkatkan kesejahteraan masyarakat disekitar kampung santren [4</w:t>
      </w:r>
      <w:proofErr w:type="gramStart"/>
      <w:r w:rsidRPr="00275476">
        <w:rPr>
          <w:rFonts w:ascii="Times New Roman" w:eastAsia="SimSun" w:hAnsi="Times New Roman" w:cs="Times New Roman"/>
          <w:sz w:val="20"/>
          <w:szCs w:val="20"/>
          <w:lang w:val="en-US"/>
        </w:rPr>
        <w:t>,5</w:t>
      </w:r>
      <w:proofErr w:type="gramEnd"/>
      <w:r w:rsidRPr="00275476">
        <w:rPr>
          <w:rFonts w:ascii="Times New Roman" w:eastAsia="SimSun" w:hAnsi="Times New Roman" w:cs="Times New Roman"/>
          <w:sz w:val="20"/>
          <w:szCs w:val="20"/>
          <w:lang w:val="en-US"/>
        </w:rPr>
        <w:t>]</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p>
    <w:p w:rsidR="00210219" w:rsidRPr="00210219" w:rsidRDefault="00F66B59" w:rsidP="00275476">
      <w:pPr>
        <w:widowControl w:val="0"/>
        <w:spacing w:after="0" w:line="240" w:lineRule="auto"/>
        <w:jc w:val="both"/>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t>Tinjauan Pustaka</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Menurut Ruhtz (1987) kampung merupakan kesatuan adiministrasi terkecil yang menempati wilayah tertentu yang terletak dibawah kecamatan yang merupakan kesatuan masyarakat hukum yang memiliki kewenangan untuk mengurus dan mengatur kepentingan masyarakat setempat yang diakui dalam sistem pemerintahan nasional dan berada di daerah kabupaten atau kota atau dapat juga diartikan sebagai bagian kota tempat bermukimnya golongan miskin yang biasanya berada dekat dengan alun-alun atau pusat kota, dimana mempunyai struktur permukiman yang tidak beraturan sebagaimana halnya permukiman di pedesaan, dan merupakan tipikal model permukiman perkotaan yang didapat ditemukan di pusat kota maupun daerah pinggiran kota.</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Menurut Widayati (2002) </w:t>
      </w:r>
      <w:proofErr w:type="gramStart"/>
      <w:r w:rsidRPr="00275476">
        <w:rPr>
          <w:rFonts w:ascii="Times New Roman" w:eastAsia="SimSun" w:hAnsi="Times New Roman" w:cs="Times New Roman"/>
          <w:sz w:val="20"/>
          <w:szCs w:val="20"/>
          <w:lang w:val="en-US"/>
        </w:rPr>
        <w:t>dalam  Rakhmawati</w:t>
      </w:r>
      <w:proofErr w:type="gramEnd"/>
      <w:r w:rsidRPr="00275476">
        <w:rPr>
          <w:rFonts w:ascii="Times New Roman" w:eastAsia="SimSun" w:hAnsi="Times New Roman" w:cs="Times New Roman"/>
          <w:sz w:val="20"/>
          <w:szCs w:val="20"/>
          <w:lang w:val="en-US"/>
        </w:rPr>
        <w:t xml:space="preserve"> (2009)  rumah merupakan bagian dari suatu permukiman. Rumah saling berkelompok membentuk permukiman dengan pola tertentu. Pengelompokan permukiman dapat didasari atas </w:t>
      </w:r>
      <w:proofErr w:type="gramStart"/>
      <w:r w:rsidRPr="00275476">
        <w:rPr>
          <w:rFonts w:ascii="Times New Roman" w:eastAsia="SimSun" w:hAnsi="Times New Roman" w:cs="Times New Roman"/>
          <w:sz w:val="20"/>
          <w:szCs w:val="20"/>
          <w:lang w:val="en-US"/>
        </w:rPr>
        <w:t>dasar :</w:t>
      </w:r>
      <w:proofErr w:type="gramEnd"/>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w:t>
      </w:r>
      <w:r w:rsidRPr="00275476">
        <w:rPr>
          <w:rFonts w:ascii="Times New Roman" w:eastAsia="SimSun" w:hAnsi="Times New Roman" w:cs="Times New Roman"/>
          <w:sz w:val="20"/>
          <w:szCs w:val="20"/>
          <w:lang w:val="en-US"/>
        </w:rPr>
        <w:tab/>
      </w:r>
      <w:proofErr w:type="gramStart"/>
      <w:r w:rsidRPr="00275476">
        <w:rPr>
          <w:rFonts w:ascii="Times New Roman" w:eastAsia="SimSun" w:hAnsi="Times New Roman" w:cs="Times New Roman"/>
          <w:sz w:val="20"/>
          <w:szCs w:val="20"/>
          <w:lang w:val="en-US"/>
        </w:rPr>
        <w:t>Kesamaan  golongan</w:t>
      </w:r>
      <w:proofErr w:type="gramEnd"/>
      <w:r w:rsidRPr="00275476">
        <w:rPr>
          <w:rFonts w:ascii="Times New Roman" w:eastAsia="SimSun" w:hAnsi="Times New Roman" w:cs="Times New Roman"/>
          <w:sz w:val="20"/>
          <w:szCs w:val="20"/>
          <w:lang w:val="en-US"/>
        </w:rPr>
        <w:t xml:space="preserve">  dalam  masyarakat,  misalnya  terjadi  dalam  kelompok  sosial tertentu antara lain komplek kraton, komplek perumahan pegawai.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lastRenderedPageBreak/>
        <w:t>•</w:t>
      </w:r>
      <w:r w:rsidRPr="00275476">
        <w:rPr>
          <w:rFonts w:ascii="Times New Roman" w:eastAsia="SimSun" w:hAnsi="Times New Roman" w:cs="Times New Roman"/>
          <w:sz w:val="20"/>
          <w:szCs w:val="20"/>
          <w:lang w:val="en-US"/>
        </w:rPr>
        <w:tab/>
        <w:t>Kesamaan profesi tertentu, antara lain desa pengrajin, perumahan dosen, perumahan bank.</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w:t>
      </w:r>
      <w:r w:rsidRPr="00275476">
        <w:rPr>
          <w:rFonts w:ascii="Times New Roman" w:eastAsia="SimSun" w:hAnsi="Times New Roman" w:cs="Times New Roman"/>
          <w:sz w:val="20"/>
          <w:szCs w:val="20"/>
          <w:lang w:val="en-US"/>
        </w:rPr>
        <w:tab/>
        <w:t>Kesamaan  atas  dasar  suku  bangsa  tertentu,  antara  lain  kampung  Bali,  kampong Makasar.</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roofErr w:type="gramStart"/>
      <w:r w:rsidRPr="00275476">
        <w:rPr>
          <w:rFonts w:ascii="Times New Roman" w:eastAsia="SimSun" w:hAnsi="Times New Roman" w:cs="Times New Roman"/>
          <w:sz w:val="20"/>
          <w:szCs w:val="20"/>
          <w:lang w:val="en-US"/>
        </w:rPr>
        <w:t>Menurut  Doxiadis</w:t>
      </w:r>
      <w:proofErr w:type="gramEnd"/>
      <w:r w:rsidRPr="00275476">
        <w:rPr>
          <w:rFonts w:ascii="Times New Roman" w:eastAsia="SimSun" w:hAnsi="Times New Roman" w:cs="Times New Roman"/>
          <w:sz w:val="20"/>
          <w:szCs w:val="20"/>
          <w:lang w:val="en-US"/>
        </w:rPr>
        <w:t xml:space="preserve"> (1968) permukiman atau perkotaan merupakan  lingkungan yang terbentuk oleh 5 unsur:</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a.   Alam (Nature)</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Keadaan permukiman perkotaan berbeda dengan permukiman pedesaan. Lansekap yang ada biasanya lebih luas dan biasanya terletak di dataran, dekat danau, sungai, laut, dsb menjadi lebih sempit diakibatkan perbedaan antara luas daratan dan jumlah penduduk.</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b.   Individu manusia (Man) dan masyarakat (Society)</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Di </w:t>
      </w:r>
      <w:proofErr w:type="gramStart"/>
      <w:r w:rsidRPr="00275476">
        <w:rPr>
          <w:rFonts w:ascii="Times New Roman" w:eastAsia="SimSun" w:hAnsi="Times New Roman" w:cs="Times New Roman"/>
          <w:sz w:val="20"/>
          <w:szCs w:val="20"/>
          <w:lang w:val="en-US"/>
        </w:rPr>
        <w:t>kota</w:t>
      </w:r>
      <w:proofErr w:type="gramEnd"/>
      <w:r w:rsidRPr="00275476">
        <w:rPr>
          <w:rFonts w:ascii="Times New Roman" w:eastAsia="SimSun" w:hAnsi="Times New Roman" w:cs="Times New Roman"/>
          <w:sz w:val="20"/>
          <w:szCs w:val="20"/>
          <w:lang w:val="en-US"/>
        </w:rPr>
        <w:t xml:space="preserve"> besar dengan kepadatan tinggi terdapat perbedaan komposisi umur dan jenis kelamin, dalam struktur pekerjaan, dalam pembagian tenaga buruh dan struktur sosial.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c.   Ruang kehidupan (Shells)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Ruang kehidupan dari perumahan perkotaan memiliki banyak karakteristik meskipun ukurannya bervariasi. Semakin besar ukuran perumahan, semakin </w:t>
      </w:r>
      <w:proofErr w:type="gramStart"/>
      <w:r w:rsidRPr="00275476">
        <w:rPr>
          <w:rFonts w:ascii="Times New Roman" w:eastAsia="SimSun" w:hAnsi="Times New Roman" w:cs="Times New Roman"/>
          <w:sz w:val="20"/>
          <w:szCs w:val="20"/>
          <w:lang w:val="en-US"/>
        </w:rPr>
        <w:t>umum  karakteristiknya</w:t>
      </w:r>
      <w:proofErr w:type="gramEnd"/>
      <w:r w:rsidRPr="00275476">
        <w:rPr>
          <w:rFonts w:ascii="Times New Roman" w:eastAsia="SimSun" w:hAnsi="Times New Roman" w:cs="Times New Roman"/>
          <w:sz w:val="20"/>
          <w:szCs w:val="20"/>
          <w:lang w:val="en-US"/>
        </w:rPr>
        <w:t>,  sementara  semakin  kesil  ukurannya,  semakin dipengaruhi oleh faktor lokal.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   Jaringan (Network)</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Salah satu </w:t>
      </w:r>
      <w:proofErr w:type="gramStart"/>
      <w:r w:rsidRPr="00275476">
        <w:rPr>
          <w:rFonts w:ascii="Times New Roman" w:eastAsia="SimSun" w:hAnsi="Times New Roman" w:cs="Times New Roman"/>
          <w:sz w:val="20"/>
          <w:szCs w:val="20"/>
          <w:lang w:val="en-US"/>
        </w:rPr>
        <w:t>cara</w:t>
      </w:r>
      <w:proofErr w:type="gramEnd"/>
      <w:r w:rsidRPr="00275476">
        <w:rPr>
          <w:rFonts w:ascii="Times New Roman" w:eastAsia="SimSun" w:hAnsi="Times New Roman" w:cs="Times New Roman"/>
          <w:sz w:val="20"/>
          <w:szCs w:val="20"/>
          <w:lang w:val="en-US"/>
        </w:rPr>
        <w:t xml:space="preserve"> paling mendasar untuk menggambarkan struktur permukiman adalah berhubungan dengan jaringan dan terutama sistem sirkulasi – jalur transportasi dan titik-titik pertemuan (nodal point).  Menurut           Rakhmawati (2009) Elemen pola spasial dalam suatu lingkungan binaan terdiri dari faktor internal yang berupa kondisi fisik serta faktor eksternal yang merupakan kondisi non  fisik  yang  melatarbelakangi  terbentuknya  kondisi  fisik  dari  suatu  pola spasial.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roofErr w:type="gramStart"/>
      <w:r w:rsidRPr="00275476">
        <w:rPr>
          <w:rFonts w:ascii="Times New Roman" w:eastAsia="SimSun" w:hAnsi="Times New Roman" w:cs="Times New Roman"/>
          <w:sz w:val="20"/>
          <w:szCs w:val="20"/>
          <w:lang w:val="en-US"/>
        </w:rPr>
        <w:t>Menurut  Ronald</w:t>
      </w:r>
      <w:proofErr w:type="gramEnd"/>
      <w:r w:rsidRPr="00275476">
        <w:rPr>
          <w:rFonts w:ascii="Times New Roman" w:eastAsia="SimSun" w:hAnsi="Times New Roman" w:cs="Times New Roman"/>
          <w:sz w:val="20"/>
          <w:szCs w:val="20"/>
          <w:lang w:val="en-US"/>
        </w:rPr>
        <w:t xml:space="preserve">  (2005  :136)  menyatakan  bahwa  aspek-aspek  spasial pada hunian terdiri dari: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a.   Arah (orientation)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Orientasi adalah arah perhatian utama atau perasaan seseorang atau sekelompok orang terhadap tanda-tanda tertentu di dalam lingkungan kehidupannya.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b.   Tata letak (blocking)</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Tata letak adalah menyangkut kedudukan manusia atau makhluk hidup yang lain, yang pengertiannya diterjemahkan secara geometrik, dengan menggunakan pedoman tanda tertentu di permukaan tanah yang dapat dipercaya.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c.   Tingkatan (hierarchy)</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roofErr w:type="gramStart"/>
      <w:r w:rsidRPr="00275476">
        <w:rPr>
          <w:rFonts w:ascii="Times New Roman" w:eastAsia="SimSun" w:hAnsi="Times New Roman" w:cs="Times New Roman"/>
          <w:sz w:val="20"/>
          <w:szCs w:val="20"/>
          <w:lang w:val="en-US"/>
        </w:rPr>
        <w:t>Hirarki  adalah</w:t>
      </w:r>
      <w:proofErr w:type="gramEnd"/>
      <w:r w:rsidRPr="00275476">
        <w:rPr>
          <w:rFonts w:ascii="Times New Roman" w:eastAsia="SimSun" w:hAnsi="Times New Roman" w:cs="Times New Roman"/>
          <w:sz w:val="20"/>
          <w:szCs w:val="20"/>
          <w:lang w:val="en-US"/>
        </w:rPr>
        <w:t xml:space="preserve">  adalah  tingkatan  ruang  yang  muncul  berdasarkan  suatu paham, kultur, dan status untuk menempatkan diri seseorang atau makhluk lain pada tingkatan yang tepat.</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   Keterbukaan (transparancy)</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Keterbukaan ruang adalah adanya ruang yang terbuka (tidak berdinding) baik secara lingkungan fisik maupun lingkungan sosialnya.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e.   Besaran ruang (size)</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Besaran ruang mempunyai hubungan langsung dengan konsep keterbukaan ruang dan secara tidak langsung dengan bentuk ruang baik secara horisontal maupun vertikal, letak yang berkaitan dengan kebebasan dalam pengembangan bentuk </w:t>
      </w:r>
      <w:proofErr w:type="gramStart"/>
      <w:r w:rsidRPr="00275476">
        <w:rPr>
          <w:rFonts w:ascii="Times New Roman" w:eastAsia="SimSun" w:hAnsi="Times New Roman" w:cs="Times New Roman"/>
          <w:sz w:val="20"/>
          <w:szCs w:val="20"/>
          <w:lang w:val="en-US"/>
        </w:rPr>
        <w:t>ruang  yang</w:t>
      </w:r>
      <w:proofErr w:type="gramEnd"/>
      <w:r w:rsidRPr="00275476">
        <w:rPr>
          <w:rFonts w:ascii="Times New Roman" w:eastAsia="SimSun" w:hAnsi="Times New Roman" w:cs="Times New Roman"/>
          <w:sz w:val="20"/>
          <w:szCs w:val="20"/>
          <w:lang w:val="en-US"/>
        </w:rPr>
        <w:t xml:space="preserve"> berkaitan dengan proporsi penampang ruang secara vertical.</w:t>
      </w:r>
    </w:p>
    <w:p w:rsidR="006C3E1F" w:rsidRPr="00275476" w:rsidRDefault="006C3E1F" w:rsidP="00337FEE">
      <w:pPr>
        <w:widowControl w:val="0"/>
        <w:spacing w:after="0" w:line="240" w:lineRule="auto"/>
        <w:jc w:val="both"/>
        <w:rPr>
          <w:rFonts w:ascii="Times New Roman" w:eastAsia="SimSun" w:hAnsi="Times New Roman" w:cs="Times New Roman"/>
          <w:sz w:val="16"/>
          <w:szCs w:val="20"/>
          <w:lang w:val="en-US"/>
        </w:rPr>
      </w:pPr>
    </w:p>
    <w:p w:rsidR="00275476" w:rsidRDefault="00275476" w:rsidP="00337FEE">
      <w:pPr>
        <w:keepNext/>
        <w:widowControl w:val="0"/>
        <w:suppressAutoHyphens/>
        <w:spacing w:before="240" w:after="0" w:line="240" w:lineRule="exact"/>
        <w:rPr>
          <w:rFonts w:ascii="Times New Roman" w:eastAsia="SimSun" w:hAnsi="Times New Roman" w:cs="Times New Roman"/>
          <w:b/>
          <w:sz w:val="24"/>
          <w:szCs w:val="20"/>
          <w:lang w:val="en-US" w:eastAsia="id-ID"/>
        </w:rPr>
      </w:pPr>
      <w:r>
        <w:rPr>
          <w:rFonts w:ascii="Times New Roman" w:eastAsia="SimSun" w:hAnsi="Times New Roman" w:cs="Times New Roman"/>
          <w:b/>
          <w:sz w:val="24"/>
          <w:szCs w:val="20"/>
          <w:lang w:val="en-US" w:eastAsia="id-ID"/>
        </w:rPr>
        <w:lastRenderedPageBreak/>
        <w:t>Metodologi Penelitian</w:t>
      </w:r>
    </w:p>
    <w:p w:rsidR="00275476" w:rsidRPr="00275476" w:rsidRDefault="00275476" w:rsidP="00275476">
      <w:pPr>
        <w:keepNext/>
        <w:widowControl w:val="0"/>
        <w:suppressAutoHyphens/>
        <w:spacing w:after="0" w:line="240" w:lineRule="auto"/>
        <w:ind w:firstLine="720"/>
        <w:jc w:val="both"/>
        <w:rPr>
          <w:rFonts w:ascii="Times New Roman" w:eastAsia="SimSun" w:hAnsi="Times New Roman" w:cs="Times New Roman"/>
          <w:sz w:val="20"/>
          <w:szCs w:val="20"/>
          <w:lang w:val="en-US" w:eastAsia="id-ID"/>
        </w:rPr>
      </w:pPr>
      <w:r w:rsidRPr="00275476">
        <w:rPr>
          <w:rFonts w:ascii="Times New Roman" w:eastAsia="SimSun" w:hAnsi="Times New Roman" w:cs="Times New Roman"/>
          <w:sz w:val="20"/>
          <w:szCs w:val="20"/>
          <w:lang w:val="en-US" w:eastAsia="id-ID"/>
        </w:rPr>
        <w:t>Jenis penelitian ini adalah kualitatif dengan menggunakan setting alamiah yang bertujuan menafsirkan fenomena yang terjadi dan dilakukan dengan jalan melibatkan berbagai metode yang ada. Moleong (2010) memaparkan bahwa penelitian kualitatif adalah penelitian yang menggunakan pendekatan naturalistik untuk mencari dan menemukan pengertian atau pemahaman tentang fenomena dalam suatu latar yang berkonteks khusus. Karakter khusus riset kualitatif terutama adalah berupaya mengungkapkan keunikan individu, kelompok, masyarakat atau organisasi tertentu dalam kehidupan sehari-hari. Pendekatan ini merupakan suatu metode penelitian yang diharapkan dapat menghasilkan suatu deskripsi tentang ucapan, tulisan atau perilaku yang dapat diamati dari suatu individu, kelompok, masyarakat, dan atau organisasi tertentu dalam suatu setting tertentu pula.</w:t>
      </w:r>
    </w:p>
    <w:p w:rsidR="00275476" w:rsidRPr="00275476" w:rsidRDefault="00275476" w:rsidP="00275476">
      <w:pPr>
        <w:keepNext/>
        <w:widowControl w:val="0"/>
        <w:suppressAutoHyphens/>
        <w:spacing w:after="0" w:line="240" w:lineRule="auto"/>
        <w:jc w:val="both"/>
        <w:rPr>
          <w:rFonts w:ascii="Times New Roman" w:eastAsia="SimSun" w:hAnsi="Times New Roman" w:cs="Times New Roman"/>
          <w:sz w:val="20"/>
          <w:szCs w:val="20"/>
          <w:lang w:val="en-US" w:eastAsia="id-ID"/>
        </w:rPr>
      </w:pPr>
      <w:r w:rsidRPr="00275476">
        <w:rPr>
          <w:rFonts w:ascii="Times New Roman" w:eastAsia="SimSun" w:hAnsi="Times New Roman" w:cs="Times New Roman"/>
          <w:sz w:val="20"/>
          <w:szCs w:val="20"/>
          <w:lang w:val="en-US" w:eastAsia="id-ID"/>
        </w:rPr>
        <w:t xml:space="preserve">Populasi dalam penelitian ini yaitu seluruh warga RW 6 Gadingkasri. Adapun sampel yang </w:t>
      </w:r>
      <w:proofErr w:type="gramStart"/>
      <w:r w:rsidRPr="00275476">
        <w:rPr>
          <w:rFonts w:ascii="Times New Roman" w:eastAsia="SimSun" w:hAnsi="Times New Roman" w:cs="Times New Roman"/>
          <w:sz w:val="20"/>
          <w:szCs w:val="20"/>
          <w:lang w:val="en-US" w:eastAsia="id-ID"/>
        </w:rPr>
        <w:t>akan</w:t>
      </w:r>
      <w:proofErr w:type="gramEnd"/>
      <w:r w:rsidRPr="00275476">
        <w:rPr>
          <w:rFonts w:ascii="Times New Roman" w:eastAsia="SimSun" w:hAnsi="Times New Roman" w:cs="Times New Roman"/>
          <w:sz w:val="20"/>
          <w:szCs w:val="20"/>
          <w:lang w:val="en-US" w:eastAsia="id-ID"/>
        </w:rPr>
        <w:t xml:space="preserve"> diambil sebanyak 50 Kepala keluarga yaitu dengan menggunakan Purposive Sampling [6] dengan ketentuan: </w:t>
      </w:r>
    </w:p>
    <w:p w:rsidR="00275476" w:rsidRPr="00275476" w:rsidRDefault="007A58F2" w:rsidP="00275476">
      <w:pPr>
        <w:keepNext/>
        <w:widowControl w:val="0"/>
        <w:suppressAutoHyphens/>
        <w:spacing w:after="0" w:line="240" w:lineRule="auto"/>
        <w:jc w:val="both"/>
        <w:rPr>
          <w:rFonts w:ascii="Times New Roman" w:eastAsia="SimSun" w:hAnsi="Times New Roman" w:cs="Times New Roman"/>
          <w:sz w:val="20"/>
          <w:szCs w:val="20"/>
          <w:lang w:val="en-US" w:eastAsia="id-ID"/>
        </w:rPr>
      </w:pPr>
      <w:r>
        <w:rPr>
          <w:rFonts w:ascii="Times New Roman" w:eastAsia="SimSun" w:hAnsi="Times New Roman" w:cs="Times New Roman"/>
          <w:sz w:val="20"/>
          <w:szCs w:val="20"/>
          <w:lang w:val="en-US" w:eastAsia="id-ID"/>
        </w:rPr>
        <w:t xml:space="preserve">a. </w:t>
      </w:r>
      <w:r w:rsidR="00275476" w:rsidRPr="00275476">
        <w:rPr>
          <w:rFonts w:ascii="Times New Roman" w:eastAsia="SimSun" w:hAnsi="Times New Roman" w:cs="Times New Roman"/>
          <w:sz w:val="20"/>
          <w:szCs w:val="20"/>
          <w:lang w:val="en-US" w:eastAsia="id-ID"/>
        </w:rPr>
        <w:t>Keluarga yang tinggal di RT 1, 2, dan 3.</w:t>
      </w:r>
    </w:p>
    <w:p w:rsidR="00275476" w:rsidRPr="00275476" w:rsidRDefault="007A58F2" w:rsidP="00275476">
      <w:pPr>
        <w:keepNext/>
        <w:widowControl w:val="0"/>
        <w:suppressAutoHyphens/>
        <w:spacing w:after="0" w:line="240" w:lineRule="auto"/>
        <w:jc w:val="both"/>
        <w:rPr>
          <w:rFonts w:ascii="Times New Roman" w:eastAsia="SimSun" w:hAnsi="Times New Roman" w:cs="Times New Roman"/>
          <w:sz w:val="20"/>
          <w:szCs w:val="20"/>
          <w:lang w:val="en-US" w:eastAsia="id-ID"/>
        </w:rPr>
      </w:pPr>
      <w:r>
        <w:rPr>
          <w:rFonts w:ascii="Times New Roman" w:eastAsia="SimSun" w:hAnsi="Times New Roman" w:cs="Times New Roman"/>
          <w:sz w:val="20"/>
          <w:szCs w:val="20"/>
          <w:lang w:val="en-US" w:eastAsia="id-ID"/>
        </w:rPr>
        <w:t xml:space="preserve">b. </w:t>
      </w:r>
      <w:r w:rsidR="00275476" w:rsidRPr="00275476">
        <w:rPr>
          <w:rFonts w:ascii="Times New Roman" w:eastAsia="SimSun" w:hAnsi="Times New Roman" w:cs="Times New Roman"/>
          <w:sz w:val="20"/>
          <w:szCs w:val="20"/>
          <w:lang w:val="en-US" w:eastAsia="id-ID"/>
        </w:rPr>
        <w:t xml:space="preserve">Keluarga yang sudah menetap diatas 50 tahun. </w:t>
      </w:r>
    </w:p>
    <w:p w:rsidR="00275476" w:rsidRPr="00275476" w:rsidRDefault="00275476" w:rsidP="002D6F54">
      <w:pPr>
        <w:keepNext/>
        <w:widowControl w:val="0"/>
        <w:suppressAutoHyphens/>
        <w:spacing w:after="0" w:line="240" w:lineRule="auto"/>
        <w:ind w:firstLine="720"/>
        <w:jc w:val="both"/>
        <w:rPr>
          <w:rFonts w:ascii="Times New Roman" w:eastAsia="SimSun" w:hAnsi="Times New Roman" w:cs="Times New Roman"/>
          <w:sz w:val="20"/>
          <w:szCs w:val="20"/>
          <w:lang w:val="en-US" w:eastAsia="id-ID"/>
        </w:rPr>
      </w:pPr>
      <w:r w:rsidRPr="00275476">
        <w:rPr>
          <w:rFonts w:ascii="Times New Roman" w:eastAsia="SimSun" w:hAnsi="Times New Roman" w:cs="Times New Roman"/>
          <w:sz w:val="20"/>
          <w:szCs w:val="20"/>
          <w:lang w:val="en-US" w:eastAsia="id-ID"/>
        </w:rPr>
        <w:t xml:space="preserve">Pengambilan data dilakukan melalui wawancara ke responden langsung dan observasi langsung di Kampung Gading Pesantren untuk mengetahui langsung bagaimana sejarah kampung berdiri dan mengetahui bagaimana pengaruh nilai-nilai </w:t>
      </w:r>
      <w:proofErr w:type="gramStart"/>
      <w:r w:rsidRPr="00275476">
        <w:rPr>
          <w:rFonts w:ascii="Times New Roman" w:eastAsia="SimSun" w:hAnsi="Times New Roman" w:cs="Times New Roman"/>
          <w:sz w:val="20"/>
          <w:szCs w:val="20"/>
          <w:lang w:val="en-US" w:eastAsia="id-ID"/>
        </w:rPr>
        <w:t>islam</w:t>
      </w:r>
      <w:proofErr w:type="gramEnd"/>
      <w:r w:rsidRPr="00275476">
        <w:rPr>
          <w:rFonts w:ascii="Times New Roman" w:eastAsia="SimSun" w:hAnsi="Times New Roman" w:cs="Times New Roman"/>
          <w:sz w:val="20"/>
          <w:szCs w:val="20"/>
          <w:lang w:val="en-US" w:eastAsia="id-ID"/>
        </w:rPr>
        <w:t xml:space="preserve"> terhadap spasial kampung tersebut.</w:t>
      </w:r>
    </w:p>
    <w:p w:rsidR="00275476" w:rsidRPr="00275476" w:rsidRDefault="00275476" w:rsidP="00275476">
      <w:pPr>
        <w:keepNext/>
        <w:widowControl w:val="0"/>
        <w:suppressAutoHyphens/>
        <w:spacing w:after="0" w:line="240" w:lineRule="auto"/>
        <w:jc w:val="both"/>
        <w:rPr>
          <w:rFonts w:ascii="Times New Roman" w:eastAsia="SimSun" w:hAnsi="Times New Roman" w:cs="Times New Roman"/>
          <w:sz w:val="20"/>
          <w:szCs w:val="20"/>
          <w:lang w:val="en-US" w:eastAsia="id-ID"/>
        </w:rPr>
      </w:pPr>
      <w:r w:rsidRPr="00275476">
        <w:rPr>
          <w:rFonts w:ascii="Times New Roman" w:eastAsia="SimSun" w:hAnsi="Times New Roman" w:cs="Times New Roman"/>
          <w:sz w:val="20"/>
          <w:szCs w:val="20"/>
          <w:lang w:val="en-US" w:eastAsia="id-ID"/>
        </w:rPr>
        <w:t>Adapun variabel yang dikaji dalam penelitian ini dengan pendekatan kualitatif adalah sebagai berikut:</w:t>
      </w:r>
    </w:p>
    <w:p w:rsidR="00275476" w:rsidRPr="00275476" w:rsidRDefault="007A58F2" w:rsidP="00275476">
      <w:pPr>
        <w:keepNext/>
        <w:widowControl w:val="0"/>
        <w:suppressAutoHyphens/>
        <w:spacing w:after="0" w:line="240" w:lineRule="auto"/>
        <w:jc w:val="both"/>
        <w:rPr>
          <w:rFonts w:ascii="Times New Roman" w:eastAsia="SimSun" w:hAnsi="Times New Roman" w:cs="Times New Roman"/>
          <w:sz w:val="20"/>
          <w:szCs w:val="20"/>
          <w:lang w:val="en-US" w:eastAsia="id-ID"/>
        </w:rPr>
      </w:pPr>
      <w:proofErr w:type="gramStart"/>
      <w:r>
        <w:rPr>
          <w:rFonts w:ascii="Times New Roman" w:eastAsia="SimSun" w:hAnsi="Times New Roman" w:cs="Times New Roman"/>
          <w:sz w:val="20"/>
          <w:szCs w:val="20"/>
          <w:lang w:val="en-US" w:eastAsia="id-ID"/>
        </w:rPr>
        <w:t>a</w:t>
      </w:r>
      <w:proofErr w:type="gramEnd"/>
      <w:r>
        <w:rPr>
          <w:rFonts w:ascii="Times New Roman" w:eastAsia="SimSun" w:hAnsi="Times New Roman" w:cs="Times New Roman"/>
          <w:sz w:val="20"/>
          <w:szCs w:val="20"/>
          <w:lang w:val="en-US" w:eastAsia="id-ID"/>
        </w:rPr>
        <w:t xml:space="preserve">. </w:t>
      </w:r>
      <w:r w:rsidR="00275476" w:rsidRPr="00275476">
        <w:rPr>
          <w:rFonts w:ascii="Times New Roman" w:eastAsia="SimSun" w:hAnsi="Times New Roman" w:cs="Times New Roman"/>
          <w:sz w:val="20"/>
          <w:szCs w:val="20"/>
          <w:lang w:val="en-US" w:eastAsia="id-ID"/>
        </w:rPr>
        <w:t>unsur-unsur permukiman yang terdiri dari nature, man, society, shell, dan network.</w:t>
      </w:r>
    </w:p>
    <w:p w:rsidR="00275476" w:rsidRPr="00275476" w:rsidRDefault="007A58F2" w:rsidP="00275476">
      <w:pPr>
        <w:keepNext/>
        <w:widowControl w:val="0"/>
        <w:suppressAutoHyphens/>
        <w:spacing w:after="0" w:line="240" w:lineRule="auto"/>
        <w:jc w:val="both"/>
        <w:rPr>
          <w:rFonts w:ascii="Times New Roman" w:eastAsia="SimSun" w:hAnsi="Times New Roman" w:cs="Times New Roman"/>
          <w:sz w:val="20"/>
          <w:szCs w:val="20"/>
          <w:lang w:val="en-US" w:eastAsia="id-ID"/>
        </w:rPr>
      </w:pPr>
      <w:proofErr w:type="gramStart"/>
      <w:r>
        <w:rPr>
          <w:rFonts w:ascii="Times New Roman" w:eastAsia="SimSun" w:hAnsi="Times New Roman" w:cs="Times New Roman"/>
          <w:sz w:val="20"/>
          <w:szCs w:val="20"/>
          <w:lang w:val="en-US" w:eastAsia="id-ID"/>
        </w:rPr>
        <w:t>b</w:t>
      </w:r>
      <w:proofErr w:type="gramEnd"/>
      <w:r>
        <w:rPr>
          <w:rFonts w:ascii="Times New Roman" w:eastAsia="SimSun" w:hAnsi="Times New Roman" w:cs="Times New Roman"/>
          <w:sz w:val="20"/>
          <w:szCs w:val="20"/>
          <w:lang w:val="en-US" w:eastAsia="id-ID"/>
        </w:rPr>
        <w:t xml:space="preserve">. </w:t>
      </w:r>
      <w:r w:rsidR="00275476" w:rsidRPr="00275476">
        <w:rPr>
          <w:rFonts w:ascii="Times New Roman" w:eastAsia="SimSun" w:hAnsi="Times New Roman" w:cs="Times New Roman"/>
          <w:sz w:val="20"/>
          <w:szCs w:val="20"/>
          <w:lang w:val="en-US" w:eastAsia="id-ID"/>
        </w:rPr>
        <w:t>spasial permukiman yang berhubungan dengan sirkulasi, hirarki, orientasi, keterbukaan ruang, tata letak dan besaran ruang.</w:t>
      </w:r>
    </w:p>
    <w:p w:rsidR="003071A4" w:rsidRPr="00F66B59" w:rsidRDefault="00F66B59" w:rsidP="00337FEE">
      <w:pPr>
        <w:keepNext/>
        <w:widowControl w:val="0"/>
        <w:suppressAutoHyphens/>
        <w:spacing w:before="240" w:after="0" w:line="240" w:lineRule="exact"/>
        <w:rPr>
          <w:rFonts w:ascii="Times New Roman" w:eastAsia="SimSun" w:hAnsi="Times New Roman" w:cs="Times New Roman"/>
          <w:b/>
          <w:sz w:val="24"/>
          <w:szCs w:val="20"/>
          <w:lang w:val="en-US" w:eastAsia="id-ID"/>
        </w:rPr>
      </w:pPr>
      <w:r>
        <w:rPr>
          <w:rFonts w:ascii="Times New Roman" w:eastAsia="SimSun" w:hAnsi="Times New Roman" w:cs="Times New Roman"/>
          <w:b/>
          <w:sz w:val="24"/>
          <w:szCs w:val="20"/>
          <w:lang w:val="en-US" w:eastAsia="id-ID"/>
        </w:rPr>
        <w:t>Hasil dan Pembahasan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Gambaran Penduduk Kampung Santren</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Penduduk pertama adalah pemilik pondok pesantren yaitu Kiayi yang bernama KH. Hasan Munadi beserta keluarganya yang merupakan pemuka agama yang berperan dalam pembentukan iman umat dan juga sebagai panutan bagi santri- santri yang mengenyam pendidikan di pondok pesantren tersebut. Santri yang mengenyam pendidikan di pondok tersebut tidak hanya dari dalam kampong santren tetapi </w:t>
      </w:r>
      <w:proofErr w:type="gramStart"/>
      <w:r w:rsidRPr="00275476">
        <w:rPr>
          <w:rFonts w:ascii="Times New Roman" w:eastAsia="SimSun" w:hAnsi="Times New Roman" w:cs="Times New Roman"/>
          <w:sz w:val="20"/>
          <w:szCs w:val="20"/>
          <w:lang w:val="en-US"/>
        </w:rPr>
        <w:t>juga  di</w:t>
      </w:r>
      <w:proofErr w:type="gramEnd"/>
      <w:r w:rsidRPr="00275476">
        <w:rPr>
          <w:rFonts w:ascii="Times New Roman" w:eastAsia="SimSun" w:hAnsi="Times New Roman" w:cs="Times New Roman"/>
          <w:sz w:val="20"/>
          <w:szCs w:val="20"/>
          <w:lang w:val="en-US"/>
        </w:rPr>
        <w:t xml:space="preserve">  luar  kampung  bahkan  lain  kota. </w:t>
      </w:r>
      <w:proofErr w:type="gramStart"/>
      <w:r w:rsidRPr="00275476">
        <w:rPr>
          <w:rFonts w:ascii="Times New Roman" w:eastAsia="SimSun" w:hAnsi="Times New Roman" w:cs="Times New Roman"/>
          <w:sz w:val="20"/>
          <w:szCs w:val="20"/>
          <w:lang w:val="en-US"/>
        </w:rPr>
        <w:t>Hal  ini</w:t>
      </w:r>
      <w:proofErr w:type="gramEnd"/>
      <w:r w:rsidRPr="00275476">
        <w:rPr>
          <w:rFonts w:ascii="Times New Roman" w:eastAsia="SimSun" w:hAnsi="Times New Roman" w:cs="Times New Roman"/>
          <w:sz w:val="20"/>
          <w:szCs w:val="20"/>
          <w:lang w:val="en-US"/>
        </w:rPr>
        <w:t xml:space="preserve">  disebabkan  pondok  pesantren tersebut merupakan pondok pesantren yang dikenal terlebih dahulu dibandingkan dengan pondok pesantren lainnya mengingat bahwa pesantren tersebut merupakan pesantren tertua di Kota Malang. </w:t>
      </w:r>
    </w:p>
    <w:p w:rsidR="00275476" w:rsidRPr="00275476" w:rsidRDefault="00275476" w:rsidP="002D6F54">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Seiring jaman terjadi penambahan penduduk yang dipicu adanya kebutuhan keterdekatan dengan lokasi kerja (</w:t>
      </w:r>
      <w:proofErr w:type="gramStart"/>
      <w:r w:rsidRPr="00275476">
        <w:rPr>
          <w:rFonts w:ascii="Times New Roman" w:eastAsia="SimSun" w:hAnsi="Times New Roman" w:cs="Times New Roman"/>
          <w:sz w:val="20"/>
          <w:szCs w:val="20"/>
          <w:lang w:val="en-US"/>
        </w:rPr>
        <w:t>kantor</w:t>
      </w:r>
      <w:proofErr w:type="gramEnd"/>
      <w:r w:rsidRPr="00275476">
        <w:rPr>
          <w:rFonts w:ascii="Times New Roman" w:eastAsia="SimSun" w:hAnsi="Times New Roman" w:cs="Times New Roman"/>
          <w:sz w:val="20"/>
          <w:szCs w:val="20"/>
          <w:lang w:val="en-US"/>
        </w:rPr>
        <w:t xml:space="preserve"> pemerintahan). Sebagian besar penduduk bermata pencaharian sebagai pegawai </w:t>
      </w:r>
      <w:proofErr w:type="gramStart"/>
      <w:r w:rsidRPr="00275476">
        <w:rPr>
          <w:rFonts w:ascii="Times New Roman" w:eastAsia="SimSun" w:hAnsi="Times New Roman" w:cs="Times New Roman"/>
          <w:sz w:val="20"/>
          <w:szCs w:val="20"/>
          <w:lang w:val="en-US"/>
        </w:rPr>
        <w:t>kantor</w:t>
      </w:r>
      <w:proofErr w:type="gramEnd"/>
      <w:r w:rsidRPr="00275476">
        <w:rPr>
          <w:rFonts w:ascii="Times New Roman" w:eastAsia="SimSun" w:hAnsi="Times New Roman" w:cs="Times New Roman"/>
          <w:sz w:val="20"/>
          <w:szCs w:val="20"/>
          <w:lang w:val="en-US"/>
        </w:rPr>
        <w:t xml:space="preserve">. Lokasi kampong santren yang masih kental sampai saat ini adalah pada penduduk di ruang lingkup RW 06 yaitu pada Rt1 terdapat 90KK, Rt2 45KK, Rt3 30KK yang semuanya adalah beragama </w:t>
      </w:r>
      <w:proofErr w:type="gramStart"/>
      <w:r w:rsidRPr="00275476">
        <w:rPr>
          <w:rFonts w:ascii="Times New Roman" w:eastAsia="SimSun" w:hAnsi="Times New Roman" w:cs="Times New Roman"/>
          <w:sz w:val="20"/>
          <w:szCs w:val="20"/>
          <w:lang w:val="en-US"/>
        </w:rPr>
        <w:t>muslim</w:t>
      </w:r>
      <w:proofErr w:type="gramEnd"/>
      <w:r w:rsidRPr="00275476">
        <w:rPr>
          <w:rFonts w:ascii="Times New Roman" w:eastAsia="SimSun" w:hAnsi="Times New Roman" w:cs="Times New Roman"/>
          <w:sz w:val="20"/>
          <w:szCs w:val="20"/>
          <w:lang w:val="en-US"/>
        </w:rPr>
        <w:t xml:space="preserve"> dan berbudaya santri. Lokasi tersebut semakin berkembang dipicu adanya lingkungan luar kampung yang semakin ramai yang dapat menambah ruang-ruang perkotaan. Ruang-ruang perkotaan yang memiliki fasilitas yang lengkap seperti pusat perbelanjaan, </w:t>
      </w:r>
      <w:proofErr w:type="gramStart"/>
      <w:r w:rsidRPr="00275476">
        <w:rPr>
          <w:rFonts w:ascii="Times New Roman" w:eastAsia="SimSun" w:hAnsi="Times New Roman" w:cs="Times New Roman"/>
          <w:sz w:val="20"/>
          <w:szCs w:val="20"/>
          <w:lang w:val="en-US"/>
        </w:rPr>
        <w:t>kantor</w:t>
      </w:r>
      <w:proofErr w:type="gramEnd"/>
      <w:r w:rsidRPr="00275476">
        <w:rPr>
          <w:rFonts w:ascii="Times New Roman" w:eastAsia="SimSun" w:hAnsi="Times New Roman" w:cs="Times New Roman"/>
          <w:sz w:val="20"/>
          <w:szCs w:val="20"/>
          <w:lang w:val="en-US"/>
        </w:rPr>
        <w:t xml:space="preserve"> pemerintah, rumah sakit, sekolah, bahkan perguruan tinggi menjadikan daerah tersebut strategis. Hal tersebut memicu kepadatan penduduk dengan datangnya penduduk dari luar kampung tersebut.</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Kehidupan Sosial dan Pendidikan Kampung Santren</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Kehidupan sosial masyarakat pada kampung santren ini berupa ritual keagamaan dan kehidupan sosial kemasyarakatan. </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Kegiatan ritual keagamaan, sosial dan pendidikan pada kampung ini antara lain: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a)  Pengajian rutin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  </w:t>
      </w:r>
      <w:r w:rsidR="002D6F54">
        <w:rPr>
          <w:rFonts w:ascii="Times New Roman" w:eastAsia="SimSun" w:hAnsi="Times New Roman" w:cs="Times New Roman"/>
          <w:sz w:val="20"/>
          <w:szCs w:val="20"/>
          <w:lang w:val="en-US"/>
        </w:rPr>
        <w:tab/>
      </w:r>
      <w:proofErr w:type="gramStart"/>
      <w:r w:rsidRPr="00275476">
        <w:rPr>
          <w:rFonts w:ascii="Times New Roman" w:eastAsia="SimSun" w:hAnsi="Times New Roman" w:cs="Times New Roman"/>
          <w:sz w:val="20"/>
          <w:szCs w:val="20"/>
          <w:lang w:val="en-US"/>
        </w:rPr>
        <w:t>Pengajian  rutin</w:t>
      </w:r>
      <w:proofErr w:type="gramEnd"/>
      <w:r w:rsidRPr="00275476">
        <w:rPr>
          <w:rFonts w:ascii="Times New Roman" w:eastAsia="SimSun" w:hAnsi="Times New Roman" w:cs="Times New Roman"/>
          <w:sz w:val="20"/>
          <w:szCs w:val="20"/>
          <w:lang w:val="en-US"/>
        </w:rPr>
        <w:t xml:space="preserve">  dilakukan  di  Masjid  Baiturrahman  yang  merupakan masjid pondok pesantren. Pengajian rutin ini dibagi 2 kelompok yaitu:</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Pengajian putra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Kegiatan pengajian dilakukan setelah selesai sholat subuh dan setiap jumat pagi sambil menjelang datangnya waktu sholat jumat yang dibina oleh Kiayi, di ikuti dengan masyarakat kampung santren dan sekitarnya.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Pengajian putri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Kegiatan pengajian rutin tiap pekan tersebut dilakukan pada hari minggu pagi, minggu sore, kamis pagi, jumat siang, sabtu pagi. </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Pengajian   rutin   untuk   putri   berada  di   tempat   sholat   putri (berwarna merah) yang berada di belakang rumah Kiayi yang dibina oleh Bu Nyai yang dapat membentuk ruang sosial antara peserta pengajian putri baik yang  tinggal  di  dalam  kampung  maupun  luar  kampung  dengan  Bu  Nyai sebagai </w:t>
      </w:r>
      <w:r w:rsidRPr="00275476">
        <w:rPr>
          <w:rFonts w:ascii="Times New Roman" w:eastAsia="SimSun" w:hAnsi="Times New Roman" w:cs="Times New Roman"/>
          <w:sz w:val="20"/>
          <w:szCs w:val="20"/>
          <w:lang w:val="en-US"/>
        </w:rPr>
        <w:lastRenderedPageBreak/>
        <w:t xml:space="preserve">pemuka agama di kampung tersebut. Ruang sosial tersebut terbentuk agar peran Bu Nyai yang bertugas berdakwah dalam membina akhlak manusia dan peserta pengajian yang berkeinginan menambah wawasan ilmu agama terpenuhi. Ruang sosial yang berupa tempat sholat tersebut terdapat mimbar yang difungsikan sebagai tempat Bu Nyai dalam menyampaikan ceramah agama. Penggunaan ruang bagi peserta pengajian yaitu terdapat karpet yang disusun di atas lantai dengan duduk bersila, berbaris menurut shaf sholat dan </w:t>
      </w:r>
      <w:proofErr w:type="gramStart"/>
      <w:r w:rsidRPr="00275476">
        <w:rPr>
          <w:rFonts w:ascii="Times New Roman" w:eastAsia="SimSun" w:hAnsi="Times New Roman" w:cs="Times New Roman"/>
          <w:sz w:val="20"/>
          <w:szCs w:val="20"/>
          <w:lang w:val="en-US"/>
        </w:rPr>
        <w:t>saling  berhadapan</w:t>
      </w:r>
      <w:proofErr w:type="gramEnd"/>
      <w:r w:rsidRPr="00275476">
        <w:rPr>
          <w:rFonts w:ascii="Times New Roman" w:eastAsia="SimSun" w:hAnsi="Times New Roman" w:cs="Times New Roman"/>
          <w:sz w:val="20"/>
          <w:szCs w:val="20"/>
          <w:lang w:val="en-US"/>
        </w:rPr>
        <w:t xml:space="preserve">  dengan  mimbar,  sehingga  penyampaian  ceramah  dapat dilakukan.</w:t>
      </w:r>
    </w:p>
    <w:p w:rsid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Pengajian rutin untuk putra berada di tempat sholat putra berada di tepi jalan kampung yang dibina oleh Kiayi yang dapat membentuk ruang sosial antara peserta pengajian putri baik yang tinggal di dalam kampung maupun luar kampung dengan Kiayi sebagai pemuka agama di kampung tersebut. Ruang sosial yang berupa tempat sholat tersebut terdapat mimbar yang difungsikan sebagai tempat Kiayi dalam menyampaikan ceramah agama. Penggunaan ruang bagi peserta pengajian yaitu terdapat karpet yang disusun di atas lantai dengan duduk bersila, berbaris menurut shaf sholat dan saling berhadapan dengan mimbar, sehingga penyampaian ceramah dapat dilakukan.</w:t>
      </w:r>
    </w:p>
    <w:p w:rsidR="00275476" w:rsidRPr="00275476" w:rsidRDefault="00275476" w:rsidP="00275476">
      <w:pPr>
        <w:widowControl w:val="0"/>
        <w:spacing w:after="0" w:line="240" w:lineRule="auto"/>
        <w:ind w:firstLine="720"/>
        <w:jc w:val="both"/>
        <w:rPr>
          <w:rFonts w:ascii="Times New Roman" w:eastAsia="SimSun" w:hAnsi="Times New Roman" w:cs="Times New Roman"/>
          <w:sz w:val="20"/>
          <w:szCs w:val="20"/>
          <w:lang w:val="en-US"/>
        </w:rPr>
      </w:pPr>
    </w:p>
    <w:p w:rsid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D6F54" w:rsidRPr="00275476" w:rsidRDefault="002D6F54"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b)  Tahlilan</w:t>
      </w:r>
    </w:p>
    <w:p w:rsidR="00275476" w:rsidRDefault="00275476" w:rsidP="002D6F54">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Kelompok tahlil putri yang diikuti 50-60 orang dan diadakan tiap pekan pada hari jumat setelah sholat </w:t>
      </w:r>
      <w:proofErr w:type="gramStart"/>
      <w:r w:rsidRPr="00275476">
        <w:rPr>
          <w:rFonts w:ascii="Times New Roman" w:eastAsia="SimSun" w:hAnsi="Times New Roman" w:cs="Times New Roman"/>
          <w:sz w:val="20"/>
          <w:szCs w:val="20"/>
          <w:lang w:val="en-US"/>
        </w:rPr>
        <w:t>maghrib</w:t>
      </w:r>
      <w:proofErr w:type="gramEnd"/>
      <w:r w:rsidRPr="00275476">
        <w:rPr>
          <w:rFonts w:ascii="Times New Roman" w:eastAsia="SimSun" w:hAnsi="Times New Roman" w:cs="Times New Roman"/>
          <w:sz w:val="20"/>
          <w:szCs w:val="20"/>
          <w:lang w:val="en-US"/>
        </w:rPr>
        <w:t xml:space="preserve"> yang tempatnya berpindah dari rumah ke rumah. Ruang </w:t>
      </w:r>
      <w:proofErr w:type="gramStart"/>
      <w:r w:rsidRPr="00275476">
        <w:rPr>
          <w:rFonts w:ascii="Times New Roman" w:eastAsia="SimSun" w:hAnsi="Times New Roman" w:cs="Times New Roman"/>
          <w:sz w:val="20"/>
          <w:szCs w:val="20"/>
          <w:lang w:val="en-US"/>
        </w:rPr>
        <w:t>sosial  yang</w:t>
      </w:r>
      <w:proofErr w:type="gramEnd"/>
      <w:r w:rsidRPr="00275476">
        <w:rPr>
          <w:rFonts w:ascii="Times New Roman" w:eastAsia="SimSun" w:hAnsi="Times New Roman" w:cs="Times New Roman"/>
          <w:sz w:val="20"/>
          <w:szCs w:val="20"/>
          <w:lang w:val="en-US"/>
        </w:rPr>
        <w:t xml:space="preserve"> terbentuk  berpindah dari rumah warga yang satu dengan lainnya sehingga keakraban antar warga dapat terjalin dengan baik. Penggunaan ruang utama untuk tahlilan yaitu menggunakan ruang tamu hingga ruang keluarga dan teras rumah, jika ruang tamu tidak dapat menampung. Ruang yang dibentuk yaitu lantai dilapisi dengan karpet yang kemudian setiap warga duduk bersila dan berputar memenuhi tepi ruang.</w:t>
      </w:r>
    </w:p>
    <w:p w:rsidR="002D6F54" w:rsidRPr="00275476" w:rsidRDefault="002D6F54" w:rsidP="002D6F54">
      <w:pPr>
        <w:widowControl w:val="0"/>
        <w:spacing w:after="0" w:line="240" w:lineRule="auto"/>
        <w:ind w:firstLine="720"/>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c)  Sholawat nabi</w:t>
      </w:r>
    </w:p>
    <w:p w:rsidR="00275476" w:rsidRDefault="00275476" w:rsidP="002D6F54">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Pembacaan shalawat nabi putri gabungan antara kampung gading santren, kampung simpang gading dan kampung klampok kasri. Kegiatan tersebut dilakukan secara bergiliran dari rumah-ke rumah setiap pekan pada hari selasa malam setelah sholat isya yang tempatnya berpindah dari rumah ke rumah. Ruang sosial yang terbentuk berpindah dari rumah warga yang satu dengan lainnya sehingga keakraban antar warga dapat terjalin dengan baik. Penggunaan ruang utama untuk Sholawat Nabi yaitu menggunakan ruang tamu hingga ruang keluarga dan teras rumah, jika ruang tamu tidak dapat menampung. Ruang yang dibentuk yaitu lantai dilapisi dengan karpet yang kemudian setiap warga duduk bersila dan berputar memenuhi tepi ruang.</w:t>
      </w:r>
    </w:p>
    <w:p w:rsidR="002D6F54" w:rsidRPr="00275476" w:rsidRDefault="002D6F54" w:rsidP="002D6F54">
      <w:pPr>
        <w:widowControl w:val="0"/>
        <w:spacing w:after="0" w:line="240" w:lineRule="auto"/>
        <w:ind w:firstLine="720"/>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  Khataman</w:t>
      </w:r>
    </w:p>
    <w:p w:rsidR="00275476" w:rsidRDefault="00275476" w:rsidP="002D6F54">
      <w:pPr>
        <w:widowControl w:val="0"/>
        <w:spacing w:after="0" w:line="240" w:lineRule="auto"/>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Dilakukan setiap satu bulan sekali saat hari minggu pertama di Masjid Baiturrahman. Pembacaan Al-Quran bergiliran antar peserta khataman yaitu </w:t>
      </w:r>
      <w:proofErr w:type="gramStart"/>
      <w:r w:rsidRPr="00275476">
        <w:rPr>
          <w:rFonts w:ascii="Times New Roman" w:eastAsia="SimSun" w:hAnsi="Times New Roman" w:cs="Times New Roman"/>
          <w:sz w:val="20"/>
          <w:szCs w:val="20"/>
          <w:lang w:val="en-US"/>
        </w:rPr>
        <w:t>penduduk  kampung</w:t>
      </w:r>
      <w:proofErr w:type="gramEnd"/>
      <w:r w:rsidRPr="00275476">
        <w:rPr>
          <w:rFonts w:ascii="Times New Roman" w:eastAsia="SimSun" w:hAnsi="Times New Roman" w:cs="Times New Roman"/>
          <w:sz w:val="20"/>
          <w:szCs w:val="20"/>
          <w:lang w:val="en-US"/>
        </w:rPr>
        <w:t>, para santri, dan pemuka agama.  Acara ini sangat bermanfaat untuk menambah kemampuan membaca Al-Quran dengan lebih baik dan dapat menambah kerukunan.</w:t>
      </w:r>
    </w:p>
    <w:p w:rsidR="002D6F54" w:rsidRPr="00275476" w:rsidRDefault="002D6F54" w:rsidP="002D6F54">
      <w:pPr>
        <w:widowControl w:val="0"/>
        <w:spacing w:after="0" w:line="240" w:lineRule="auto"/>
        <w:ind w:firstLine="720"/>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e)  Peringatan hari besar keagamaan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Idul fitri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Pada  saat  menjelang  hari  raya  Idul  Fitri  pada  malam  harinya anak-anak  yang didampingi ustadz dan ustadza mereka melakukan pawai keliling kampong santren, klampok kasri sambil mengumandangkan takbir dengan bantuan cahaya obor. Pada saat Idul Fitri diadakan sholat Idul Fitri berjamaah di masjid Baiturrahman hingga memenuhi sepanjang jalan kampung. Setelah itu, mereka saling bersalaman dan bermaafan di sekitar jalan masjid baiturahman. Bila dengan tetangga mereka saling mengunjungi satu </w:t>
      </w:r>
      <w:proofErr w:type="gramStart"/>
      <w:r w:rsidRPr="00275476">
        <w:rPr>
          <w:rFonts w:ascii="Times New Roman" w:eastAsia="SimSun" w:hAnsi="Times New Roman" w:cs="Times New Roman"/>
          <w:sz w:val="20"/>
          <w:szCs w:val="20"/>
          <w:lang w:val="en-US"/>
        </w:rPr>
        <w:t>sama</w:t>
      </w:r>
      <w:proofErr w:type="gramEnd"/>
      <w:r w:rsidRPr="00275476">
        <w:rPr>
          <w:rFonts w:ascii="Times New Roman" w:eastAsia="SimSun" w:hAnsi="Times New Roman" w:cs="Times New Roman"/>
          <w:sz w:val="20"/>
          <w:szCs w:val="20"/>
          <w:lang w:val="en-US"/>
        </w:rPr>
        <w:t xml:space="preserve"> lain.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Idul adha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Pada saat menjelang hari raya Idul Adha pada malam harinya anak-</w:t>
      </w:r>
      <w:proofErr w:type="gramStart"/>
      <w:r w:rsidRPr="00275476">
        <w:rPr>
          <w:rFonts w:ascii="Times New Roman" w:eastAsia="SimSun" w:hAnsi="Times New Roman" w:cs="Times New Roman"/>
          <w:sz w:val="20"/>
          <w:szCs w:val="20"/>
          <w:lang w:val="en-US"/>
        </w:rPr>
        <w:t>anak  yang</w:t>
      </w:r>
      <w:proofErr w:type="gramEnd"/>
      <w:r w:rsidRPr="00275476">
        <w:rPr>
          <w:rFonts w:ascii="Times New Roman" w:eastAsia="SimSun" w:hAnsi="Times New Roman" w:cs="Times New Roman"/>
          <w:sz w:val="20"/>
          <w:szCs w:val="20"/>
          <w:lang w:val="en-US"/>
        </w:rPr>
        <w:t xml:space="preserve"> didampingi ustadz dan ustadza mereka melakukan pawai keliling kampong santren, klampok kasri sambil mengumandangkan takbir dengan bantuan cahaya obor. Pada saat Idul Adha diadakan sholat Idul Adha berjamaah di masjid Baiturrahman hingga memenuhi sepanjang jalan kampong santren dan di depan rumah Kiayi. Saat khutbah berlangsung, pintu rumah kiayi di buka lebar-lebar. Setelah serangakaian sholat </w:t>
      </w:r>
      <w:proofErr w:type="gramStart"/>
      <w:r w:rsidRPr="00275476">
        <w:rPr>
          <w:rFonts w:ascii="Times New Roman" w:eastAsia="SimSun" w:hAnsi="Times New Roman" w:cs="Times New Roman"/>
          <w:sz w:val="20"/>
          <w:szCs w:val="20"/>
          <w:lang w:val="en-US"/>
        </w:rPr>
        <w:t>id  selesai</w:t>
      </w:r>
      <w:proofErr w:type="gramEnd"/>
      <w:r w:rsidRPr="00275476">
        <w:rPr>
          <w:rFonts w:ascii="Times New Roman" w:eastAsia="SimSun" w:hAnsi="Times New Roman" w:cs="Times New Roman"/>
          <w:sz w:val="20"/>
          <w:szCs w:val="20"/>
          <w:lang w:val="en-US"/>
        </w:rPr>
        <w:t xml:space="preserve"> para penduduk kampung santren dan sekitar secara berkelompok bergantian untuk bersilaturahmi ke rumah kiayi. Setelah </w:t>
      </w:r>
      <w:r w:rsidRPr="00275476">
        <w:rPr>
          <w:rFonts w:ascii="Times New Roman" w:eastAsia="SimSun" w:hAnsi="Times New Roman" w:cs="Times New Roman"/>
          <w:sz w:val="20"/>
          <w:szCs w:val="20"/>
          <w:lang w:val="en-US"/>
        </w:rPr>
        <w:lastRenderedPageBreak/>
        <w:t>itu dilakukan penyembelihan hewan kurban oleh penduduk sekitar yang bertempat di lapangan kampong santren. Setelah itu, oleh penduduk dibagikan ke seluruh penduduk kampong santren dan sekitarnya. Penyembelihan   hewan   kurban   dilakukan   secara   bergantian hingga hari tasyrik selesai.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Tahun baru hijriyah, maulid nabi, isro’mi’roj</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Diadakan pengajian untuk umum dalam memperingati Isro’ Mi’roj, tahun baru hijriyah, maulid nabi pada malam hari setelah selesai sholat isya di Masjid Baiturrahman.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f) Peringatan hari kemerdekaan RI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Untuk memperingati hari kemerdekaan RI dilakukan beberapa kegiatan     yaitu kerja bakti, lomba-lomba, pemasangan bendera, tasyakuran. Tasyakuran    dilaksanakan dari   ujung pos kamling sampai ujung jalan kampung, sedangkan untuk perlombaan yang diikuti anak-anak diselenggarakan di sepanjang jalan dekat pos kamling.</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 Kegiatan sosio ekonomi islami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Masjid Al-Islah ini terletak di dalam kampong santren sebagai tempat beribadah bagi penduduk kampung. Masjid ini layaknya masjid kampung pada umumnya. Masjid ini tidak mengadakan sholat jumat dan sholat Idul Fitri maupun Idul Adha,   karena   semua   kegiatan   sholat   tersebut   terpusat   di   Masjid Baiturrahman. Terdapat sekretariat madrasah diniyah yaitu tempat pendaftaran untuk kegiatan baca tulis Al-Quran bagi anak-anak. Selain itu, masjid  ini  juga  merupakan  tempat  penyaluran  bagi  yang  akan  beramal jariyah yaitu BAZIS (Badan Zakat Amal Infaq dan Sodaqoh).</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h) Kegiatan Edukasi Islami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Pondok Pesantren Miftahul Huda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Dengan adanya Pondok Pesantren Miftahul Huda merupakan satu-satunya lembaga pendidikan di kampong santren ini, sedangkan lembaga pendidikan formal seperti   SD,   SMP,   SMA   terletak   di   luar   kampung.   Pondok   tersebut merupakan pusat kegiatan pendidikan keagamaan yang berdiri tahun 1768 oleh Kiayi Hasan Munadi yang juga merupakan cikal-bakal persebaran permukiman di kampung tersebut.</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Pondok pesantren ini merupakan pondok pesantren Khalafi yaitu pesantren yang telah memasukkan pelajaran umum dalam kurikulum madrasah yang dikembangkannya. Dalam hal ini, untuk santri putri hanya diperkenankan untuk mondok saja, sedangkan santri putra diperkenankan mengenyam pendidikan formal seperti SD, SMP, SMA, bahkan kuliah di luar pesantren.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TPQ Baiturahman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roofErr w:type="gramStart"/>
      <w:r w:rsidRPr="00275476">
        <w:rPr>
          <w:rFonts w:ascii="Times New Roman" w:eastAsia="SimSun" w:hAnsi="Times New Roman" w:cs="Times New Roman"/>
          <w:sz w:val="20"/>
          <w:szCs w:val="20"/>
          <w:lang w:val="en-US"/>
        </w:rPr>
        <w:t>TPQ  Baiturrahman</w:t>
      </w:r>
      <w:proofErr w:type="gramEnd"/>
      <w:r w:rsidRPr="00275476">
        <w:rPr>
          <w:rFonts w:ascii="Times New Roman" w:eastAsia="SimSun" w:hAnsi="Times New Roman" w:cs="Times New Roman"/>
          <w:sz w:val="20"/>
          <w:szCs w:val="20"/>
          <w:lang w:val="en-US"/>
        </w:rPr>
        <w:t xml:space="preserve">  ini  diresmikan  oleh  KH.  </w:t>
      </w:r>
      <w:proofErr w:type="gramStart"/>
      <w:r w:rsidRPr="00275476">
        <w:rPr>
          <w:rFonts w:ascii="Times New Roman" w:eastAsia="SimSun" w:hAnsi="Times New Roman" w:cs="Times New Roman"/>
          <w:sz w:val="20"/>
          <w:szCs w:val="20"/>
          <w:lang w:val="en-US"/>
        </w:rPr>
        <w:t>Baidhowi  Muslich</w:t>
      </w:r>
      <w:proofErr w:type="gramEnd"/>
      <w:r w:rsidRPr="00275476">
        <w:rPr>
          <w:rFonts w:ascii="Times New Roman" w:eastAsia="SimSun" w:hAnsi="Times New Roman" w:cs="Times New Roman"/>
          <w:sz w:val="20"/>
          <w:szCs w:val="20"/>
          <w:lang w:val="en-US"/>
        </w:rPr>
        <w:t xml:space="preserve">  pada tahun 1994 yang diperuntukan baca tulis Al-Quran bagi anak-anak. Aktifitas anak-anak  usia  6-12  pada  sore  hari  sekitar  pukul  15.30  di  kampung ini adalah   mengaji.   Mengingat   pentingnya   mengaji   pada   anak,   maka dibentuklah suatu lembaga baca tulis Al-Quran yang diberi </w:t>
      </w:r>
      <w:proofErr w:type="gramStart"/>
      <w:r w:rsidRPr="00275476">
        <w:rPr>
          <w:rFonts w:ascii="Times New Roman" w:eastAsia="SimSun" w:hAnsi="Times New Roman" w:cs="Times New Roman"/>
          <w:sz w:val="20"/>
          <w:szCs w:val="20"/>
          <w:lang w:val="en-US"/>
        </w:rPr>
        <w:t>nama</w:t>
      </w:r>
      <w:proofErr w:type="gramEnd"/>
      <w:r w:rsidRPr="00275476">
        <w:rPr>
          <w:rFonts w:ascii="Times New Roman" w:eastAsia="SimSun" w:hAnsi="Times New Roman" w:cs="Times New Roman"/>
          <w:sz w:val="20"/>
          <w:szCs w:val="20"/>
          <w:lang w:val="en-US"/>
        </w:rPr>
        <w:t xml:space="preserve"> TPQ Baiturrahman. Nama TPQ tersebut diambil dari </w:t>
      </w:r>
      <w:proofErr w:type="gramStart"/>
      <w:r w:rsidRPr="00275476">
        <w:rPr>
          <w:rFonts w:ascii="Times New Roman" w:eastAsia="SimSun" w:hAnsi="Times New Roman" w:cs="Times New Roman"/>
          <w:sz w:val="20"/>
          <w:szCs w:val="20"/>
          <w:lang w:val="en-US"/>
        </w:rPr>
        <w:t>nama</w:t>
      </w:r>
      <w:proofErr w:type="gramEnd"/>
      <w:r w:rsidRPr="00275476">
        <w:rPr>
          <w:rFonts w:ascii="Times New Roman" w:eastAsia="SimSun" w:hAnsi="Times New Roman" w:cs="Times New Roman"/>
          <w:sz w:val="20"/>
          <w:szCs w:val="20"/>
          <w:lang w:val="en-US"/>
        </w:rPr>
        <w:t xml:space="preserve"> masjid pondok pesantren yaitu Masjid Baiturrahman. Pengajar TPQ tersebut adalah ustadz dan ustadza di kampung tersebut. Selain itu, anak-anak yang mengaji tidak hanya  belajar  baca  tulis  Al-Quran,  mereka  akan  diajak  pawai  keliling kampung untuk menyambut peringatan hari besar keagamaan seperti Hari Raya Idul Fitri, dan Hari Raya Idul Adha. </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Karakteristik spasial yang dibentuk oleh sirkulasi: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1. </w:t>
      </w:r>
      <w:proofErr w:type="gramStart"/>
      <w:r w:rsidRPr="00275476">
        <w:rPr>
          <w:rFonts w:ascii="Times New Roman" w:eastAsia="SimSun" w:hAnsi="Times New Roman" w:cs="Times New Roman"/>
          <w:sz w:val="20"/>
          <w:szCs w:val="20"/>
          <w:lang w:val="en-US"/>
        </w:rPr>
        <w:t>Terdapat  peraturan</w:t>
      </w:r>
      <w:proofErr w:type="gramEnd"/>
      <w:r w:rsidRPr="00275476">
        <w:rPr>
          <w:rFonts w:ascii="Times New Roman" w:eastAsia="SimSun" w:hAnsi="Times New Roman" w:cs="Times New Roman"/>
          <w:sz w:val="20"/>
          <w:szCs w:val="20"/>
          <w:lang w:val="en-US"/>
        </w:rPr>
        <w:t xml:space="preserve">  untuk  tidak  mengendarai  kendaraan  bermotor pada sirkulasi jalan di pondok pesantren untuk menjaga kekhusu’an dalam beribadah.</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2.  Terdapat elemen jalan dengan karakter yang berbeda: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a.</w:t>
      </w:r>
      <w:r w:rsidRPr="00275476">
        <w:rPr>
          <w:rFonts w:ascii="Times New Roman" w:eastAsia="SimSun" w:hAnsi="Times New Roman" w:cs="Times New Roman"/>
          <w:sz w:val="20"/>
          <w:szCs w:val="20"/>
          <w:lang w:val="en-US"/>
        </w:rPr>
        <w:tab/>
        <w:t>Pada selain area peribadatan, di sepanjang jalan tersebut memiliki karakter di sumbu jalan menggunaan material berbeda.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b.</w:t>
      </w:r>
      <w:r w:rsidRPr="00275476">
        <w:rPr>
          <w:rFonts w:ascii="Times New Roman" w:eastAsia="SimSun" w:hAnsi="Times New Roman" w:cs="Times New Roman"/>
          <w:sz w:val="20"/>
          <w:szCs w:val="20"/>
          <w:lang w:val="en-US"/>
        </w:rPr>
        <w:tab/>
        <w:t>Pada area peribadatan</w:t>
      </w:r>
      <w:proofErr w:type="gramStart"/>
      <w:r w:rsidRPr="00275476">
        <w:rPr>
          <w:rFonts w:ascii="Times New Roman" w:eastAsia="SimSun" w:hAnsi="Times New Roman" w:cs="Times New Roman"/>
          <w:sz w:val="20"/>
          <w:szCs w:val="20"/>
          <w:lang w:val="en-US"/>
        </w:rPr>
        <w:t>,  menuju</w:t>
      </w:r>
      <w:proofErr w:type="gramEnd"/>
      <w:r w:rsidRPr="00275476">
        <w:rPr>
          <w:rFonts w:ascii="Times New Roman" w:eastAsia="SimSun" w:hAnsi="Times New Roman" w:cs="Times New Roman"/>
          <w:sz w:val="20"/>
          <w:szCs w:val="20"/>
          <w:lang w:val="en-US"/>
        </w:rPr>
        <w:t xml:space="preserve">  pondok  pesantren,  masjid,  dan TPQ memiliki karakter jalan yang menggunakan 1 macam material dan berkesan polos.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3. Terdapat pembagian zona jalan, jalan publik (jalan raya di kampung), jalan semi publik (jalan kampung) yang memiliki karakter lebar jalan 3-6 meter yang dapat dilalui kendaraan bermotor, jalan prifat (gang buntu) yang memiliki lebar 1-2 meter.</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4. Jalan yang bersifat privat lebih disukai penduduk putri untuk melaksanakan ibadah di masjid.</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Karakteristik spasial yang dipengaruhi orientasi: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1. Rumah kiayi menghadap masjid yang mengarah ke kiblat sebagai orientasi utama manusia terhadap </w:t>
      </w:r>
      <w:r w:rsidRPr="00275476">
        <w:rPr>
          <w:rFonts w:ascii="Times New Roman" w:eastAsia="SimSun" w:hAnsi="Times New Roman" w:cs="Times New Roman"/>
          <w:sz w:val="20"/>
          <w:szCs w:val="20"/>
          <w:lang w:val="en-US"/>
        </w:rPr>
        <w:lastRenderedPageBreak/>
        <w:t>Allah.</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2. Rumah warga yang berada di sepanjang jalan utama kampung berorientasi arah utara-selatan.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3. </w:t>
      </w:r>
      <w:proofErr w:type="gramStart"/>
      <w:r w:rsidRPr="00275476">
        <w:rPr>
          <w:rFonts w:ascii="Times New Roman" w:eastAsia="SimSun" w:hAnsi="Times New Roman" w:cs="Times New Roman"/>
          <w:sz w:val="20"/>
          <w:szCs w:val="20"/>
          <w:lang w:val="en-US"/>
        </w:rPr>
        <w:t>Pola  permukiman</w:t>
      </w:r>
      <w:proofErr w:type="gramEnd"/>
      <w:r w:rsidRPr="00275476">
        <w:rPr>
          <w:rFonts w:ascii="Times New Roman" w:eastAsia="SimSun" w:hAnsi="Times New Roman" w:cs="Times New Roman"/>
          <w:sz w:val="20"/>
          <w:szCs w:val="20"/>
          <w:lang w:val="en-US"/>
        </w:rPr>
        <w:t xml:space="preserve">  linier  mengikuti  jalan.  </w:t>
      </w:r>
      <w:proofErr w:type="gramStart"/>
      <w:r w:rsidRPr="00275476">
        <w:rPr>
          <w:rFonts w:ascii="Times New Roman" w:eastAsia="SimSun" w:hAnsi="Times New Roman" w:cs="Times New Roman"/>
          <w:sz w:val="20"/>
          <w:szCs w:val="20"/>
          <w:lang w:val="en-US"/>
        </w:rPr>
        <w:t>Pola  permukiman</w:t>
      </w:r>
      <w:proofErr w:type="gramEnd"/>
      <w:r w:rsidRPr="00275476">
        <w:rPr>
          <w:rFonts w:ascii="Times New Roman" w:eastAsia="SimSun" w:hAnsi="Times New Roman" w:cs="Times New Roman"/>
          <w:sz w:val="20"/>
          <w:szCs w:val="20"/>
          <w:lang w:val="en-US"/>
        </w:rPr>
        <w:t xml:space="preserve">  pada rumah-rumah sepanjang gang-gang utama dalam kampung berpola linier mengikuti jalan.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4. Pola permukiman grid dipisahkan oleh jalan kampung. Layaknya kampung pada umumnya, Kampung Gading Pesantren juga merupakan kawasan padat penduduk dengan jumlah rumah yang berjejal. Kondisi demikian mengesankan suasana lingkungan kampung yang penuh sesak pada gang sempit.</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Karakteristik spasial yang dipengaruhi hirarki: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1. Penduduk  wanita  lebih  menyukai  jalan  yang  berlebar  1  meter  untuk menuju tempat peribadatan.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2. Tempat sholat yang berjauhan dan tata </w:t>
      </w:r>
      <w:proofErr w:type="gramStart"/>
      <w:r w:rsidRPr="00275476">
        <w:rPr>
          <w:rFonts w:ascii="Times New Roman" w:eastAsia="SimSun" w:hAnsi="Times New Roman" w:cs="Times New Roman"/>
          <w:sz w:val="20"/>
          <w:szCs w:val="20"/>
          <w:lang w:val="en-US"/>
        </w:rPr>
        <w:t>cara</w:t>
      </w:r>
      <w:proofErr w:type="gramEnd"/>
      <w:r w:rsidRPr="00275476">
        <w:rPr>
          <w:rFonts w:ascii="Times New Roman" w:eastAsia="SimSun" w:hAnsi="Times New Roman" w:cs="Times New Roman"/>
          <w:sz w:val="20"/>
          <w:szCs w:val="20"/>
          <w:lang w:val="en-US"/>
        </w:rPr>
        <w:t xml:space="preserve"> sholat yang tersendiri antara pria dan wanita.</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3. Pria  lebih  banyak  berkegiatan  di  luar  rumah  seperti  jalan  utama kampung, pos kamling, dsb.</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Analisis SWOT Kampung Santren</w:t>
      </w:r>
    </w:p>
    <w:p w:rsidR="00275476" w:rsidRPr="007A58F2" w:rsidRDefault="00275476" w:rsidP="00275476">
      <w:pPr>
        <w:widowControl w:val="0"/>
        <w:spacing w:after="0" w:line="240" w:lineRule="auto"/>
        <w:jc w:val="both"/>
        <w:rPr>
          <w:rFonts w:ascii="Times New Roman" w:eastAsia="SimSun" w:hAnsi="Times New Roman" w:cs="Times New Roman"/>
          <w:b/>
          <w:sz w:val="20"/>
          <w:szCs w:val="20"/>
          <w:lang w:val="en-US"/>
        </w:rPr>
      </w:pPr>
      <w:proofErr w:type="gramStart"/>
      <w:r w:rsidRPr="007A58F2">
        <w:rPr>
          <w:rFonts w:ascii="Times New Roman" w:eastAsia="SimSun" w:hAnsi="Times New Roman" w:cs="Times New Roman"/>
          <w:b/>
          <w:sz w:val="20"/>
          <w:szCs w:val="20"/>
          <w:lang w:val="en-US"/>
        </w:rPr>
        <w:t>1.Strong</w:t>
      </w:r>
      <w:proofErr w:type="gramEnd"/>
      <w:r w:rsidRPr="007A58F2">
        <w:rPr>
          <w:rFonts w:ascii="Times New Roman" w:eastAsia="SimSun" w:hAnsi="Times New Roman" w:cs="Times New Roman"/>
          <w:b/>
          <w:sz w:val="20"/>
          <w:szCs w:val="20"/>
          <w:lang w:val="en-US"/>
        </w:rPr>
        <w:t xml:space="preserve"> (kekuatan):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Georgrafis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Infrastruktur yang cukup baik dan berada di lingkungan Pondok Pesantren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Demografis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Keberagaman Potensi dan SDM yang memadai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Ekonomi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Keberagaman keterampilan, kewirausahaan, serta lembaga ekonomi islami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Kultural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Gotong Royong serta sisi kerohanian/spriritualitas yang baik</w:t>
      </w:r>
    </w:p>
    <w:p w:rsidR="00275476" w:rsidRPr="007A58F2" w:rsidRDefault="00275476" w:rsidP="00275476">
      <w:pPr>
        <w:widowControl w:val="0"/>
        <w:spacing w:after="0" w:line="240" w:lineRule="auto"/>
        <w:jc w:val="both"/>
        <w:rPr>
          <w:rFonts w:ascii="Times New Roman" w:eastAsia="SimSun" w:hAnsi="Times New Roman" w:cs="Times New Roman"/>
          <w:b/>
          <w:sz w:val="20"/>
          <w:szCs w:val="20"/>
          <w:lang w:val="en-US"/>
        </w:rPr>
      </w:pPr>
      <w:proofErr w:type="gramStart"/>
      <w:r w:rsidRPr="007A58F2">
        <w:rPr>
          <w:rFonts w:ascii="Times New Roman" w:eastAsia="SimSun" w:hAnsi="Times New Roman" w:cs="Times New Roman"/>
          <w:b/>
          <w:sz w:val="20"/>
          <w:szCs w:val="20"/>
          <w:lang w:val="en-US"/>
        </w:rPr>
        <w:t>2.Weaknesses</w:t>
      </w:r>
      <w:proofErr w:type="gramEnd"/>
      <w:r w:rsidRPr="007A58F2">
        <w:rPr>
          <w:rFonts w:ascii="Times New Roman" w:eastAsia="SimSun" w:hAnsi="Times New Roman" w:cs="Times New Roman"/>
          <w:b/>
          <w:sz w:val="20"/>
          <w:szCs w:val="20"/>
          <w:lang w:val="en-US"/>
        </w:rPr>
        <w:t xml:space="preserve"> (kelemahan)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Geografis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Sarana prasarana yang masih perlu ditingkatkan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Demografis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Kurangnya kerjasama dari masyarakat untuk membangun dan menjaga lingkungan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Ekonomi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Lembaga ekonomi yang masih kurang terkelola serta kurangnya keterampilan warga untuk bersaing.</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Kultural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Kurangnya pola komunikasi warga sekitar untuk bekerja </w:t>
      </w:r>
      <w:proofErr w:type="gramStart"/>
      <w:r w:rsidRPr="00275476">
        <w:rPr>
          <w:rFonts w:ascii="Times New Roman" w:eastAsia="SimSun" w:hAnsi="Times New Roman" w:cs="Times New Roman"/>
          <w:sz w:val="20"/>
          <w:szCs w:val="20"/>
          <w:lang w:val="en-US"/>
        </w:rPr>
        <w:t>sama</w:t>
      </w:r>
      <w:proofErr w:type="gramEnd"/>
      <w:r w:rsidRPr="00275476">
        <w:rPr>
          <w:rFonts w:ascii="Times New Roman" w:eastAsia="SimSun" w:hAnsi="Times New Roman" w:cs="Times New Roman"/>
          <w:sz w:val="20"/>
          <w:szCs w:val="20"/>
          <w:lang w:val="en-US"/>
        </w:rPr>
        <w:t xml:space="preserve"> membangun dan menjaga lingkungan kampung</w:t>
      </w:r>
    </w:p>
    <w:p w:rsidR="00275476" w:rsidRPr="007A58F2" w:rsidRDefault="00275476" w:rsidP="00275476">
      <w:pPr>
        <w:widowControl w:val="0"/>
        <w:spacing w:after="0" w:line="240" w:lineRule="auto"/>
        <w:jc w:val="both"/>
        <w:rPr>
          <w:rFonts w:ascii="Times New Roman" w:eastAsia="SimSun" w:hAnsi="Times New Roman" w:cs="Times New Roman"/>
          <w:b/>
          <w:sz w:val="20"/>
          <w:szCs w:val="20"/>
          <w:lang w:val="en-US"/>
        </w:rPr>
      </w:pPr>
      <w:r w:rsidRPr="007A58F2">
        <w:rPr>
          <w:rFonts w:ascii="Times New Roman" w:eastAsia="SimSun" w:hAnsi="Times New Roman" w:cs="Times New Roman"/>
          <w:b/>
          <w:sz w:val="20"/>
          <w:szCs w:val="20"/>
          <w:lang w:val="en-US"/>
        </w:rPr>
        <w:t>3. Oppurtunity (Peluang)</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Geografis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Infrastruktus serta sarana prasarana yang masih bisa ditingkatkan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Demografis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SDM yang variatif dapat mempengaruhi perkembangan lingkungan agar lebih baik</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Ekonomi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Dengan adanya berbagai macam kewirausahaan, keterampilan, serta tingkat pendidikan, bisa menjadi peluang baru untuk meningkatkan sisi perekonomian masyarakat</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Kultural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Mengembangkan program-program penguatan sumber daya manusia serta mengembangkan program yang berbeda dari yang sudah ada</w:t>
      </w:r>
    </w:p>
    <w:p w:rsidR="00275476" w:rsidRPr="007A58F2" w:rsidRDefault="00275476" w:rsidP="00275476">
      <w:pPr>
        <w:widowControl w:val="0"/>
        <w:spacing w:after="0" w:line="240" w:lineRule="auto"/>
        <w:jc w:val="both"/>
        <w:rPr>
          <w:rFonts w:ascii="Times New Roman" w:eastAsia="SimSun" w:hAnsi="Times New Roman" w:cs="Times New Roman"/>
          <w:b/>
          <w:sz w:val="20"/>
          <w:szCs w:val="20"/>
          <w:lang w:val="en-US"/>
        </w:rPr>
      </w:pPr>
      <w:r w:rsidRPr="007A58F2">
        <w:rPr>
          <w:rFonts w:ascii="Times New Roman" w:eastAsia="SimSun" w:hAnsi="Times New Roman" w:cs="Times New Roman"/>
          <w:b/>
          <w:sz w:val="20"/>
          <w:szCs w:val="20"/>
          <w:lang w:val="en-US"/>
        </w:rPr>
        <w:t>4. Threats (ancaman)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Geografis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Perkembangan sarana prasarana yang lamban</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Demografis</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SDM yang melimpah tetapi kurang memperhatikan lingkungan sekitar</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Ekonomi</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Munculnya pelaku ekonomi dari luar sehingga masyarakat menjadi kurang produktif dan menjadi objek dampak perkembangan tersebut</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Kultural</w:t>
      </w:r>
    </w:p>
    <w:p w:rsidR="00275476" w:rsidRPr="00275476" w:rsidRDefault="00275476" w:rsidP="00275476">
      <w:pPr>
        <w:widowControl w:val="0"/>
        <w:spacing w:after="0" w:line="240" w:lineRule="auto"/>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Intervensi yang negatif terhadap lingkungan sekitar disaat terjadi suatu masalah.</w:t>
      </w:r>
    </w:p>
    <w:p w:rsidR="002A7A93" w:rsidRPr="002A7A93" w:rsidRDefault="002A7A93" w:rsidP="00337FEE">
      <w:pPr>
        <w:widowControl w:val="0"/>
        <w:spacing w:after="0" w:line="240" w:lineRule="auto"/>
        <w:rPr>
          <w:rFonts w:ascii="Times New Roman" w:eastAsia="SimSun" w:hAnsi="Times New Roman" w:cs="Times New Roman"/>
          <w:sz w:val="20"/>
          <w:szCs w:val="20"/>
          <w:lang w:val="en-US"/>
        </w:rPr>
      </w:pPr>
    </w:p>
    <w:p w:rsidR="003071A4" w:rsidRPr="00FE5B6E" w:rsidRDefault="00FA42E7" w:rsidP="00337FEE">
      <w:pPr>
        <w:widowControl w:val="0"/>
        <w:tabs>
          <w:tab w:val="right" w:pos="4320"/>
          <w:tab w:val="right" w:pos="9214"/>
        </w:tabs>
        <w:spacing w:after="0" w:line="240" w:lineRule="auto"/>
        <w:rPr>
          <w:rFonts w:ascii="Times New Roman" w:eastAsia="SimSun" w:hAnsi="Times New Roman" w:cs="Times New Roman"/>
          <w:i/>
          <w:noProof/>
          <w:sz w:val="24"/>
          <w:szCs w:val="20"/>
          <w:lang w:val="en-US"/>
        </w:rPr>
      </w:pPr>
      <w:r>
        <w:rPr>
          <w:rFonts w:ascii="Times New Roman" w:eastAsia="SimSun" w:hAnsi="Times New Roman" w:cs="Times New Roman"/>
          <w:b/>
          <w:sz w:val="24"/>
          <w:szCs w:val="20"/>
          <w:lang w:val="en-US"/>
        </w:rPr>
        <w:t>Kesimpulan dan Saran</w:t>
      </w:r>
    </w:p>
    <w:p w:rsidR="00275476" w:rsidRPr="00275476" w:rsidRDefault="00275476" w:rsidP="00275476">
      <w:pPr>
        <w:widowControl w:val="0"/>
        <w:spacing w:after="0"/>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Berdasarkan hasil survey terhadap tokoh, masyarakat yang ada di kampung santren maka potensi </w:t>
      </w:r>
      <w:r w:rsidRPr="00275476">
        <w:rPr>
          <w:rFonts w:ascii="Times New Roman" w:eastAsia="SimSun" w:hAnsi="Times New Roman" w:cs="Times New Roman"/>
          <w:sz w:val="20"/>
          <w:szCs w:val="20"/>
          <w:lang w:val="en-US"/>
        </w:rPr>
        <w:lastRenderedPageBreak/>
        <w:t xml:space="preserve">yang </w:t>
      </w:r>
      <w:proofErr w:type="gramStart"/>
      <w:r w:rsidRPr="00275476">
        <w:rPr>
          <w:rFonts w:ascii="Times New Roman" w:eastAsia="SimSun" w:hAnsi="Times New Roman" w:cs="Times New Roman"/>
          <w:sz w:val="20"/>
          <w:szCs w:val="20"/>
          <w:lang w:val="en-US"/>
        </w:rPr>
        <w:t>akan</w:t>
      </w:r>
      <w:proofErr w:type="gramEnd"/>
      <w:r w:rsidRPr="00275476">
        <w:rPr>
          <w:rFonts w:ascii="Times New Roman" w:eastAsia="SimSun" w:hAnsi="Times New Roman" w:cs="Times New Roman"/>
          <w:sz w:val="20"/>
          <w:szCs w:val="20"/>
          <w:lang w:val="en-US"/>
        </w:rPr>
        <w:t xml:space="preserve"> dikembangkan adalah permasalahan kebudayaan islam yang kental seperti halnya adanya zone ruang bagi wanita dan pria sebagai tempat aktivitas. Hal semacam ini perlu digali untuk menambah wawasan tentang pola ruang terhadap suatu kebudayaan dari sebuah permukiman kampung santren. </w:t>
      </w:r>
    </w:p>
    <w:p w:rsidR="00275476" w:rsidRPr="00275476" w:rsidRDefault="00275476" w:rsidP="00275476">
      <w:pPr>
        <w:widowControl w:val="0"/>
        <w:spacing w:after="0"/>
        <w:ind w:firstLine="720"/>
        <w:jc w:val="both"/>
        <w:rPr>
          <w:rFonts w:ascii="Times New Roman" w:eastAsia="SimSun" w:hAnsi="Times New Roman" w:cs="Times New Roman"/>
          <w:sz w:val="20"/>
          <w:szCs w:val="20"/>
          <w:lang w:val="en-US"/>
        </w:rPr>
      </w:pPr>
      <w:r w:rsidRPr="00275476">
        <w:rPr>
          <w:rFonts w:ascii="Times New Roman" w:eastAsia="SimSun" w:hAnsi="Times New Roman" w:cs="Times New Roman"/>
          <w:sz w:val="20"/>
          <w:szCs w:val="20"/>
          <w:lang w:val="en-US"/>
        </w:rPr>
        <w:t xml:space="preserve">Pada dasarnya penelitian merupakan upaya yang maksimal untuk mengembangkan kampung santren, </w:t>
      </w:r>
      <w:proofErr w:type="gramStart"/>
      <w:r w:rsidRPr="00275476">
        <w:rPr>
          <w:rFonts w:ascii="Times New Roman" w:eastAsia="SimSun" w:hAnsi="Times New Roman" w:cs="Times New Roman"/>
          <w:sz w:val="20"/>
          <w:szCs w:val="20"/>
          <w:lang w:val="en-US"/>
        </w:rPr>
        <w:t>akan</w:t>
      </w:r>
      <w:proofErr w:type="gramEnd"/>
      <w:r w:rsidRPr="00275476">
        <w:rPr>
          <w:rFonts w:ascii="Times New Roman" w:eastAsia="SimSun" w:hAnsi="Times New Roman" w:cs="Times New Roman"/>
          <w:sz w:val="20"/>
          <w:szCs w:val="20"/>
          <w:lang w:val="en-US"/>
        </w:rPr>
        <w:t xml:space="preserve"> tetapi sebagai sifat manusia yang masih jauh dari kata sempurna maka penelitian ini juga memiliki keterbatasan yaitu penelitian ini hanya dilakukan dengan pendekatan kualitatif. Sebuah penelitian tentu tidak </w:t>
      </w:r>
      <w:proofErr w:type="gramStart"/>
      <w:r w:rsidRPr="00275476">
        <w:rPr>
          <w:rFonts w:ascii="Times New Roman" w:eastAsia="SimSun" w:hAnsi="Times New Roman" w:cs="Times New Roman"/>
          <w:sz w:val="20"/>
          <w:szCs w:val="20"/>
          <w:lang w:val="en-US"/>
        </w:rPr>
        <w:t>akan</w:t>
      </w:r>
      <w:proofErr w:type="gramEnd"/>
      <w:r w:rsidRPr="00275476">
        <w:rPr>
          <w:rFonts w:ascii="Times New Roman" w:eastAsia="SimSun" w:hAnsi="Times New Roman" w:cs="Times New Roman"/>
          <w:sz w:val="20"/>
          <w:szCs w:val="20"/>
          <w:lang w:val="en-US"/>
        </w:rPr>
        <w:t xml:space="preserve"> berhenti dan akan terus mengalami keberlanjutan. Oleh karena itu, apabila ada penelitian yang serupa maka disarankan agar meneliti dengan dikombinasikan dengan pendekatan kuantitatif</w:t>
      </w:r>
    </w:p>
    <w:p w:rsidR="00FA42E7" w:rsidRDefault="00FA42E7" w:rsidP="00337FEE">
      <w:pPr>
        <w:widowControl w:val="0"/>
        <w:spacing w:after="0"/>
        <w:jc w:val="both"/>
        <w:rPr>
          <w:rFonts w:ascii="Times New Roman" w:eastAsia="SimSun" w:hAnsi="Times New Roman" w:cs="Times New Roman"/>
          <w:sz w:val="20"/>
          <w:szCs w:val="20"/>
          <w:lang w:val="en-US"/>
        </w:rPr>
      </w:pPr>
    </w:p>
    <w:p w:rsidR="00FA42E7" w:rsidRDefault="00FA42E7" w:rsidP="00337FEE">
      <w:pPr>
        <w:keepNext/>
        <w:spacing w:before="240" w:after="0" w:line="240" w:lineRule="exact"/>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t>Ucapan Terimakasih</w:t>
      </w:r>
    </w:p>
    <w:p w:rsidR="00275476" w:rsidRPr="00275476" w:rsidRDefault="00275476" w:rsidP="002D6F54">
      <w:pPr>
        <w:widowControl w:val="0"/>
        <w:spacing w:after="0"/>
        <w:ind w:firstLine="720"/>
        <w:jc w:val="both"/>
        <w:rPr>
          <w:rFonts w:ascii="Times New Roman" w:eastAsia="Times New Roman" w:hAnsi="Times New Roman" w:cs="Times New Roman"/>
          <w:sz w:val="20"/>
          <w:lang w:val="en-US"/>
        </w:rPr>
      </w:pPr>
      <w:r w:rsidRPr="00275476">
        <w:rPr>
          <w:rFonts w:ascii="Times New Roman" w:eastAsia="Times New Roman" w:hAnsi="Times New Roman" w:cs="Times New Roman"/>
          <w:sz w:val="20"/>
          <w:lang w:val="en-US"/>
        </w:rPr>
        <w:t>Peneliti mengucapkan terima kasih  sebanyak-banyaknya kepada Pusat Pengembangan Ekonomi, Bisnis dan Kewirausahaan (PPEBK) Fakultas Ekonomi &amp; Bisnis Universitas Muhammadiyah Malang yang telah memberikan dukungan berupa pembiayaan penelitian ini.</w:t>
      </w:r>
    </w:p>
    <w:p w:rsidR="003071A4" w:rsidRPr="008E246B" w:rsidRDefault="003071A4" w:rsidP="00337FEE">
      <w:pPr>
        <w:widowControl w:val="0"/>
        <w:spacing w:after="0"/>
        <w:jc w:val="both"/>
        <w:rPr>
          <w:rFonts w:ascii="Times New Roman" w:eastAsia="Times New Roman" w:hAnsi="Times New Roman" w:cs="Times New Roman"/>
        </w:rPr>
      </w:pPr>
    </w:p>
    <w:p w:rsidR="003071A4" w:rsidRDefault="00FA42E7" w:rsidP="00337FEE">
      <w:pPr>
        <w:keepNext/>
        <w:spacing w:before="240" w:after="0" w:line="240" w:lineRule="exact"/>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t>Referensi</w:t>
      </w:r>
    </w:p>
    <w:p w:rsidR="00275476" w:rsidRPr="00275476" w:rsidRDefault="00275476" w:rsidP="00275476">
      <w:pPr>
        <w:spacing w:after="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r>
      <w:r w:rsidRPr="00275476">
        <w:rPr>
          <w:rFonts w:ascii="Times New Roman" w:hAnsi="Times New Roman" w:cs="Times New Roman"/>
          <w:sz w:val="20"/>
          <w:szCs w:val="20"/>
          <w:lang w:val="en-US"/>
        </w:rPr>
        <w:t>Boedirachminarni, Arfida. 2009. Membangun penduduk sadar lingkungan melalui pembentukan forum guru pemerhati lingkungan di Malang Raya. Laporan Penelitian DPPM UMM.</w:t>
      </w:r>
    </w:p>
    <w:p w:rsidR="00275476" w:rsidRPr="00275476" w:rsidRDefault="00275476" w:rsidP="00275476">
      <w:pPr>
        <w:spacing w:after="0" w:line="240" w:lineRule="auto"/>
        <w:ind w:left="720" w:hanging="720"/>
        <w:jc w:val="both"/>
        <w:rPr>
          <w:rFonts w:ascii="Times New Roman" w:hAnsi="Times New Roman" w:cs="Times New Roman"/>
          <w:sz w:val="20"/>
          <w:szCs w:val="20"/>
          <w:lang w:val="en-US"/>
        </w:rPr>
      </w:pPr>
      <w:r w:rsidRPr="00275476">
        <w:rPr>
          <w:rFonts w:ascii="Times New Roman" w:hAnsi="Times New Roman" w:cs="Times New Roman"/>
          <w:sz w:val="20"/>
          <w:szCs w:val="20"/>
          <w:lang w:val="en-US"/>
        </w:rPr>
        <w:t>[2]</w:t>
      </w:r>
      <w:r w:rsidRPr="00275476">
        <w:rPr>
          <w:rFonts w:ascii="Times New Roman" w:hAnsi="Times New Roman" w:cs="Times New Roman"/>
          <w:sz w:val="20"/>
          <w:szCs w:val="20"/>
          <w:lang w:val="en-US"/>
        </w:rPr>
        <w:tab/>
        <w:t>Boedirachminarni, Arfida dan Priananta, Wahyu. 2009. Pengembangan kampus Universitas Muhammadiyah Malang sebagai kunjungan wisata pendidikan lingkungan hidup. Laporan Penelitian DPPM UMM.</w:t>
      </w:r>
    </w:p>
    <w:p w:rsidR="00275476" w:rsidRPr="00275476" w:rsidRDefault="00275476" w:rsidP="00275476">
      <w:pPr>
        <w:spacing w:after="0" w:line="240" w:lineRule="auto"/>
        <w:ind w:left="720" w:hanging="720"/>
        <w:jc w:val="both"/>
        <w:rPr>
          <w:rFonts w:ascii="Times New Roman" w:hAnsi="Times New Roman" w:cs="Times New Roman"/>
          <w:sz w:val="20"/>
          <w:szCs w:val="20"/>
          <w:lang w:val="en-US"/>
        </w:rPr>
      </w:pPr>
      <w:r w:rsidRPr="00275476">
        <w:rPr>
          <w:rFonts w:ascii="Times New Roman" w:hAnsi="Times New Roman" w:cs="Times New Roman"/>
          <w:sz w:val="20"/>
          <w:szCs w:val="20"/>
          <w:lang w:val="en-US"/>
        </w:rPr>
        <w:t>[3]</w:t>
      </w:r>
      <w:r w:rsidRPr="00275476">
        <w:rPr>
          <w:rFonts w:ascii="Times New Roman" w:hAnsi="Times New Roman" w:cs="Times New Roman"/>
          <w:sz w:val="20"/>
          <w:szCs w:val="20"/>
          <w:lang w:val="en-US"/>
        </w:rPr>
        <w:tab/>
        <w:t>Boedirachminarni, Arfida. 2013. Pendidikan dan Wisata di Kota Malang. Laporan Penelitian DPPM UMM</w:t>
      </w:r>
    </w:p>
    <w:p w:rsidR="00275476" w:rsidRPr="00275476" w:rsidRDefault="00275476" w:rsidP="00275476">
      <w:pPr>
        <w:spacing w:after="0" w:line="240" w:lineRule="auto"/>
        <w:ind w:left="720" w:hanging="720"/>
        <w:jc w:val="both"/>
        <w:rPr>
          <w:rFonts w:ascii="Times New Roman" w:hAnsi="Times New Roman" w:cs="Times New Roman"/>
          <w:sz w:val="20"/>
          <w:szCs w:val="20"/>
          <w:lang w:val="en-US"/>
        </w:rPr>
      </w:pPr>
      <w:r w:rsidRPr="00275476">
        <w:rPr>
          <w:rFonts w:ascii="Times New Roman" w:hAnsi="Times New Roman" w:cs="Times New Roman"/>
          <w:sz w:val="20"/>
          <w:szCs w:val="20"/>
          <w:lang w:val="en-US"/>
        </w:rPr>
        <w:t>[4]</w:t>
      </w:r>
      <w:r w:rsidRPr="00275476">
        <w:rPr>
          <w:rFonts w:ascii="Times New Roman" w:hAnsi="Times New Roman" w:cs="Times New Roman"/>
          <w:sz w:val="20"/>
          <w:szCs w:val="20"/>
          <w:lang w:val="en-US"/>
        </w:rPr>
        <w:tab/>
        <w:t>Moeljarto Tjokrowinoto.2002. Pembangunan Dilema dan Tantangan, Yogyakarta: Pustaka Pelajar.</w:t>
      </w:r>
    </w:p>
    <w:p w:rsidR="00275476" w:rsidRPr="00275476" w:rsidRDefault="00275476" w:rsidP="00275476">
      <w:pPr>
        <w:spacing w:after="0" w:line="240" w:lineRule="auto"/>
        <w:ind w:left="720" w:hanging="720"/>
        <w:jc w:val="both"/>
        <w:rPr>
          <w:rFonts w:ascii="Times New Roman" w:hAnsi="Times New Roman" w:cs="Times New Roman"/>
          <w:sz w:val="20"/>
          <w:szCs w:val="20"/>
          <w:lang w:val="en-US"/>
        </w:rPr>
      </w:pPr>
      <w:r w:rsidRPr="00275476">
        <w:rPr>
          <w:rFonts w:ascii="Times New Roman" w:hAnsi="Times New Roman" w:cs="Times New Roman"/>
          <w:sz w:val="20"/>
          <w:szCs w:val="20"/>
          <w:lang w:val="en-US"/>
        </w:rPr>
        <w:t>[5]</w:t>
      </w:r>
      <w:r w:rsidRPr="00275476">
        <w:rPr>
          <w:rFonts w:ascii="Times New Roman" w:hAnsi="Times New Roman" w:cs="Times New Roman"/>
          <w:sz w:val="20"/>
          <w:szCs w:val="20"/>
          <w:lang w:val="en-US"/>
        </w:rPr>
        <w:tab/>
        <w:t>Zubaedi. 2007. Wacana Pembangunan Alternatif: Ragam Perpektif Pengembangan dan Pemberdayaan Masyarakat. Jogjakarta</w:t>
      </w:r>
      <w:proofErr w:type="gramStart"/>
      <w:r w:rsidRPr="00275476">
        <w:rPr>
          <w:rFonts w:ascii="Times New Roman" w:hAnsi="Times New Roman" w:cs="Times New Roman"/>
          <w:sz w:val="20"/>
          <w:szCs w:val="20"/>
          <w:lang w:val="en-US"/>
        </w:rPr>
        <w:t>:Ar</w:t>
      </w:r>
      <w:proofErr w:type="gramEnd"/>
      <w:r w:rsidRPr="00275476">
        <w:rPr>
          <w:rFonts w:ascii="Times New Roman" w:hAnsi="Times New Roman" w:cs="Times New Roman"/>
          <w:sz w:val="20"/>
          <w:szCs w:val="20"/>
          <w:lang w:val="en-US"/>
        </w:rPr>
        <w:t>-Ruzz Media.</w:t>
      </w:r>
    </w:p>
    <w:p w:rsidR="00275476" w:rsidRPr="00275476" w:rsidRDefault="00275476" w:rsidP="00275476">
      <w:pPr>
        <w:spacing w:after="0" w:line="240" w:lineRule="auto"/>
        <w:ind w:left="720" w:hanging="720"/>
        <w:jc w:val="both"/>
        <w:rPr>
          <w:rFonts w:ascii="Times New Roman" w:hAnsi="Times New Roman" w:cs="Times New Roman"/>
          <w:sz w:val="20"/>
          <w:szCs w:val="20"/>
          <w:lang w:val="en-US"/>
        </w:rPr>
      </w:pPr>
      <w:r w:rsidRPr="00275476">
        <w:rPr>
          <w:rFonts w:ascii="Times New Roman" w:hAnsi="Times New Roman" w:cs="Times New Roman"/>
          <w:sz w:val="20"/>
          <w:szCs w:val="20"/>
          <w:lang w:val="en-US"/>
        </w:rPr>
        <w:t>[6]</w:t>
      </w:r>
      <w:r w:rsidRPr="00275476">
        <w:rPr>
          <w:rFonts w:ascii="Times New Roman" w:hAnsi="Times New Roman" w:cs="Times New Roman"/>
          <w:sz w:val="20"/>
          <w:szCs w:val="20"/>
          <w:lang w:val="en-US"/>
        </w:rPr>
        <w:tab/>
        <w:t>Hagues Paul dan Haris, 1985. Sampling dan Statistik (Penterjemah Yulianto), Jakarta: LPPM dan PT Pustaka Binaman Pressindo</w:t>
      </w:r>
      <w:proofErr w:type="gramStart"/>
      <w:r w:rsidRPr="00275476">
        <w:rPr>
          <w:rFonts w:ascii="Times New Roman" w:hAnsi="Times New Roman" w:cs="Times New Roman"/>
          <w:sz w:val="20"/>
          <w:szCs w:val="20"/>
          <w:lang w:val="en-US"/>
        </w:rPr>
        <w:t>..</w:t>
      </w:r>
      <w:proofErr w:type="gramEnd"/>
      <w:r w:rsidRPr="00275476">
        <w:rPr>
          <w:rFonts w:ascii="Times New Roman" w:hAnsi="Times New Roman" w:cs="Times New Roman"/>
          <w:sz w:val="20"/>
          <w:szCs w:val="20"/>
          <w:lang w:val="en-US"/>
        </w:rPr>
        <w:t xml:space="preserve"> </w:t>
      </w:r>
    </w:p>
    <w:p w:rsidR="000F3DFF" w:rsidRDefault="000F3DFF" w:rsidP="00337FEE">
      <w:pPr>
        <w:spacing w:after="0" w:line="240" w:lineRule="auto"/>
        <w:ind w:left="720" w:hanging="720"/>
        <w:jc w:val="both"/>
        <w:rPr>
          <w:rFonts w:ascii="Times New Roman" w:hAnsi="Times New Roman" w:cs="Times New Roman"/>
          <w:sz w:val="20"/>
          <w:szCs w:val="20"/>
        </w:rPr>
      </w:pPr>
    </w:p>
    <w:p w:rsidR="002A7A93" w:rsidRDefault="002A7A93" w:rsidP="00337FEE">
      <w:pPr>
        <w:spacing w:after="0" w:line="240" w:lineRule="auto"/>
        <w:ind w:left="720" w:hanging="720"/>
        <w:jc w:val="both"/>
        <w:rPr>
          <w:rFonts w:ascii="Times New Roman" w:hAnsi="Times New Roman" w:cs="Times New Roman"/>
          <w:sz w:val="20"/>
          <w:szCs w:val="20"/>
        </w:rPr>
      </w:pPr>
    </w:p>
    <w:p w:rsidR="00275476" w:rsidRDefault="00275476" w:rsidP="00337F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page"/>
      </w:r>
    </w:p>
    <w:p w:rsidR="00F475B6" w:rsidRPr="002068D0" w:rsidRDefault="00F475B6" w:rsidP="00337FEE">
      <w:pPr>
        <w:spacing w:after="0" w:line="240" w:lineRule="auto"/>
        <w:jc w:val="both"/>
        <w:rPr>
          <w:rFonts w:ascii="Times New Roman" w:hAnsi="Times New Roman" w:cs="Times New Roman"/>
          <w:sz w:val="20"/>
          <w:szCs w:val="20"/>
        </w:rPr>
      </w:pPr>
    </w:p>
    <w:sectPr w:rsidR="00F475B6" w:rsidRPr="002068D0" w:rsidSect="0027547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40" w:rsidRDefault="009A1440" w:rsidP="003071A4">
      <w:pPr>
        <w:spacing w:after="0" w:line="240" w:lineRule="auto"/>
      </w:pPr>
      <w:r>
        <w:separator/>
      </w:r>
    </w:p>
  </w:endnote>
  <w:endnote w:type="continuationSeparator" w:id="0">
    <w:p w:rsidR="009A1440" w:rsidRDefault="009A1440" w:rsidP="0030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354847"/>
      <w:docPartObj>
        <w:docPartGallery w:val="Page Numbers (Bottom of Page)"/>
        <w:docPartUnique/>
      </w:docPartObj>
    </w:sdtPr>
    <w:sdtEndPr>
      <w:rPr>
        <w:noProof/>
      </w:rPr>
    </w:sdtEndPr>
    <w:sdtContent>
      <w:p w:rsidR="002068D0" w:rsidRDefault="002068D0">
        <w:pPr>
          <w:pStyle w:val="Footer"/>
          <w:jc w:val="center"/>
        </w:pPr>
        <w:r>
          <w:fldChar w:fldCharType="begin"/>
        </w:r>
        <w:r>
          <w:instrText xml:space="preserve"> PAGE   \* MERGEFORMAT </w:instrText>
        </w:r>
        <w:r>
          <w:fldChar w:fldCharType="separate"/>
        </w:r>
        <w:r w:rsidR="0056285E">
          <w:rPr>
            <w:noProof/>
          </w:rPr>
          <w:t>18</w:t>
        </w:r>
        <w:r>
          <w:rPr>
            <w:noProof/>
          </w:rPr>
          <w:fldChar w:fldCharType="end"/>
        </w:r>
      </w:p>
    </w:sdtContent>
  </w:sdt>
  <w:p w:rsidR="003071A4" w:rsidRDefault="0030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61544"/>
      <w:docPartObj>
        <w:docPartGallery w:val="Page Numbers (Bottom of Page)"/>
        <w:docPartUnique/>
      </w:docPartObj>
    </w:sdtPr>
    <w:sdtEndPr>
      <w:rPr>
        <w:noProof/>
      </w:rPr>
    </w:sdtEndPr>
    <w:sdtContent>
      <w:p w:rsidR="003071A4" w:rsidRDefault="003071A4">
        <w:pPr>
          <w:pStyle w:val="Footer"/>
          <w:jc w:val="center"/>
        </w:pPr>
        <w:r>
          <w:fldChar w:fldCharType="begin"/>
        </w:r>
        <w:r>
          <w:instrText xml:space="preserve"> PAGE   \* MERGEFORMAT </w:instrText>
        </w:r>
        <w:r>
          <w:fldChar w:fldCharType="separate"/>
        </w:r>
        <w:r w:rsidR="0056285E">
          <w:rPr>
            <w:noProof/>
          </w:rPr>
          <w:t>17</w:t>
        </w:r>
        <w:r>
          <w:rPr>
            <w:noProof/>
          </w:rPr>
          <w:fldChar w:fldCharType="end"/>
        </w:r>
      </w:p>
    </w:sdtContent>
  </w:sdt>
  <w:p w:rsidR="003071A4" w:rsidRDefault="0030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747615"/>
      <w:docPartObj>
        <w:docPartGallery w:val="Page Numbers (Bottom of Page)"/>
        <w:docPartUnique/>
      </w:docPartObj>
    </w:sdtPr>
    <w:sdtEndPr>
      <w:rPr>
        <w:noProof/>
      </w:rPr>
    </w:sdtEndPr>
    <w:sdtContent>
      <w:p w:rsidR="00275476" w:rsidRDefault="00275476">
        <w:pPr>
          <w:pStyle w:val="Footer"/>
          <w:jc w:val="center"/>
        </w:pPr>
        <w:r>
          <w:fldChar w:fldCharType="begin"/>
        </w:r>
        <w:r>
          <w:instrText xml:space="preserve"> PAGE   \* MERGEFORMAT </w:instrText>
        </w:r>
        <w:r>
          <w:fldChar w:fldCharType="separate"/>
        </w:r>
        <w:r w:rsidR="0056285E">
          <w:rPr>
            <w:noProof/>
          </w:rPr>
          <w:t>11</w:t>
        </w:r>
        <w:r>
          <w:rPr>
            <w:noProof/>
          </w:rPr>
          <w:fldChar w:fldCharType="end"/>
        </w:r>
      </w:p>
    </w:sdtContent>
  </w:sdt>
  <w:p w:rsidR="003071A4" w:rsidRDefault="0030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40" w:rsidRDefault="009A1440" w:rsidP="003071A4">
      <w:pPr>
        <w:spacing w:after="0" w:line="240" w:lineRule="auto"/>
      </w:pPr>
      <w:r>
        <w:separator/>
      </w:r>
    </w:p>
  </w:footnote>
  <w:footnote w:type="continuationSeparator" w:id="0">
    <w:p w:rsidR="009A1440" w:rsidRDefault="009A1440" w:rsidP="003071A4">
      <w:pPr>
        <w:spacing w:after="0" w:line="240" w:lineRule="auto"/>
      </w:pPr>
      <w:r>
        <w:continuationSeparator/>
      </w:r>
    </w:p>
  </w:footnote>
  <w:footnote w:id="1">
    <w:p w:rsidR="00F66B59" w:rsidRPr="00F66B59" w:rsidRDefault="006554C1" w:rsidP="00F66B59">
      <w:pPr>
        <w:pStyle w:val="FootnoteText"/>
        <w:rPr>
          <w:rFonts w:ascii="Times New Roman" w:hAnsi="Times New Roman" w:cs="Times New Roman"/>
          <w:i/>
          <w:sz w:val="16"/>
          <w:szCs w:val="16"/>
          <w:u w:val="single"/>
        </w:rPr>
      </w:pPr>
      <w:r>
        <w:rPr>
          <w:rStyle w:val="FootnoteReference"/>
        </w:rPr>
        <w:footnoteRef/>
      </w:r>
      <w:r>
        <w:t xml:space="preserve"> </w:t>
      </w:r>
      <w:r w:rsidR="00275476" w:rsidRPr="00275476">
        <w:rPr>
          <w:rFonts w:ascii="Times New Roman" w:hAnsi="Times New Roman" w:cs="Times New Roman"/>
          <w:i/>
          <w:sz w:val="16"/>
          <w:szCs w:val="16"/>
          <w:u w:val="single"/>
        </w:rPr>
        <w:t> arfidaumm@</w:t>
      </w:r>
      <w:r w:rsidR="00275476" w:rsidRPr="00275476">
        <w:rPr>
          <w:rFonts w:ascii="Times New Roman" w:hAnsi="Times New Roman" w:cs="Times New Roman"/>
          <w:b/>
          <w:bCs/>
          <w:i/>
          <w:sz w:val="16"/>
          <w:szCs w:val="16"/>
          <w:u w:val="single"/>
        </w:rPr>
        <w:t>gmail</w:t>
      </w:r>
      <w:r w:rsidR="00275476" w:rsidRPr="00275476">
        <w:rPr>
          <w:rFonts w:ascii="Times New Roman" w:hAnsi="Times New Roman" w:cs="Times New Roman"/>
          <w:i/>
          <w:sz w:val="16"/>
          <w:szCs w:val="16"/>
          <w:u w:val="single"/>
        </w:rPr>
        <w:t>.com</w:t>
      </w:r>
    </w:p>
    <w:p w:rsidR="006554C1" w:rsidRDefault="006554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4" w:rsidRPr="00FA42E7" w:rsidRDefault="003071A4" w:rsidP="00D53AFA">
    <w:pPr>
      <w:pStyle w:val="Header"/>
      <w:jc w:val="center"/>
      <w:rPr>
        <w:rFonts w:ascii="Times New Roman" w:hAnsi="Times New Roman" w:cs="Times New Roman"/>
        <w:i/>
        <w:sz w:val="20"/>
      </w:rPr>
    </w:pPr>
  </w:p>
  <w:p w:rsidR="00D53AFA" w:rsidRDefault="00D53AFA" w:rsidP="00D53AFA">
    <w:pPr>
      <w:pStyle w:val="Header"/>
      <w:jc w:val="center"/>
      <w:rPr>
        <w:rFonts w:ascii="Times New Roman" w:hAnsi="Times New Roman" w:cs="Times New Roman"/>
        <w:i/>
        <w:color w:val="4A442A" w:themeColor="background2" w:themeShade="40"/>
        <w:sz w:val="20"/>
      </w:rPr>
    </w:pPr>
    <w:r>
      <w:rPr>
        <w:rFonts w:ascii="Times New Roman" w:hAnsi="Times New Roman" w:cs="Times New Roman"/>
        <w:i/>
        <w:color w:val="4A442A" w:themeColor="background2" w:themeShade="40"/>
        <w:sz w:val="20"/>
      </w:rPr>
      <w:t>Jurnal Inovasi Ekonomi</w:t>
    </w:r>
    <w:r w:rsidRPr="00FE5B6E">
      <w:rPr>
        <w:rFonts w:ascii="Times New Roman" w:hAnsi="Times New Roman" w:cs="Times New Roman"/>
        <w:i/>
        <w:color w:val="4A442A" w:themeColor="background2" w:themeShade="40"/>
      </w:rPr>
      <w:t xml:space="preserve"> </w:t>
    </w:r>
    <w:r w:rsidRPr="00FE5B6E">
      <w:rPr>
        <w:rFonts w:ascii="Times New Roman" w:hAnsi="Times New Roman" w:cs="Times New Roman"/>
        <w:i/>
        <w:color w:val="4A442A" w:themeColor="background2" w:themeShade="40"/>
        <w:sz w:val="20"/>
      </w:rPr>
      <w:t>Vol.</w:t>
    </w:r>
    <w:r w:rsidRPr="00FE5B6E">
      <w:rPr>
        <w:rFonts w:ascii="Times New Roman" w:hAnsi="Times New Roman" w:cs="Times New Roman"/>
        <w:i/>
        <w:color w:val="4A442A" w:themeColor="background2" w:themeShade="40"/>
        <w:sz w:val="20"/>
        <w:lang w:val="en-US"/>
      </w:rPr>
      <w:t xml:space="preserve"> </w:t>
    </w:r>
    <w:r>
      <w:rPr>
        <w:rFonts w:ascii="Times New Roman" w:hAnsi="Times New Roman" w:cs="Times New Roman"/>
        <w:i/>
        <w:color w:val="4A442A" w:themeColor="background2" w:themeShade="40"/>
        <w:sz w:val="20"/>
      </w:rPr>
      <w:t>0</w:t>
    </w:r>
    <w:r>
      <w:rPr>
        <w:rFonts w:ascii="Times New Roman" w:hAnsi="Times New Roman" w:cs="Times New Roman"/>
        <w:i/>
        <w:color w:val="4A442A" w:themeColor="background2" w:themeShade="40"/>
        <w:sz w:val="20"/>
        <w:lang w:val="en-US"/>
      </w:rPr>
      <w:t>3</w:t>
    </w:r>
    <w:r w:rsidRPr="00FE5B6E">
      <w:rPr>
        <w:rFonts w:ascii="Times New Roman" w:hAnsi="Times New Roman" w:cs="Times New Roman"/>
        <w:i/>
        <w:color w:val="4A442A" w:themeColor="background2" w:themeShade="40"/>
        <w:sz w:val="20"/>
      </w:rPr>
      <w:t xml:space="preserve"> No</w:t>
    </w:r>
    <w:r w:rsidRPr="00FE5B6E">
      <w:rPr>
        <w:rFonts w:ascii="Times New Roman" w:hAnsi="Times New Roman" w:cs="Times New Roman"/>
        <w:i/>
        <w:color w:val="4A442A" w:themeColor="background2" w:themeShade="40"/>
        <w:sz w:val="20"/>
        <w:lang w:val="en-US"/>
      </w:rPr>
      <w:t>.</w:t>
    </w:r>
    <w:r>
      <w:rPr>
        <w:rFonts w:ascii="Times New Roman" w:hAnsi="Times New Roman" w:cs="Times New Roman"/>
        <w:i/>
        <w:color w:val="4A442A" w:themeColor="background2" w:themeShade="40"/>
        <w:sz w:val="20"/>
        <w:lang w:val="en-US"/>
      </w:rPr>
      <w:t>01</w:t>
    </w:r>
    <w:r w:rsidRPr="00FE5B6E">
      <w:rPr>
        <w:rFonts w:ascii="Times New Roman" w:hAnsi="Times New Roman" w:cs="Times New Roman"/>
        <w:i/>
        <w:color w:val="4A442A" w:themeColor="background2" w:themeShade="40"/>
        <w:sz w:val="20"/>
        <w:lang w:val="en-US"/>
      </w:rPr>
      <w:t xml:space="preserve"> </w:t>
    </w:r>
    <w:r>
      <w:rPr>
        <w:rFonts w:ascii="Times New Roman" w:hAnsi="Times New Roman" w:cs="Times New Roman"/>
        <w:i/>
        <w:color w:val="4A442A" w:themeColor="background2" w:themeShade="40"/>
        <w:sz w:val="20"/>
        <w:lang w:val="en-US"/>
      </w:rPr>
      <w:t>Maret</w:t>
    </w:r>
    <w:r w:rsidRPr="00FE5B6E">
      <w:rPr>
        <w:rFonts w:ascii="Times New Roman" w:hAnsi="Times New Roman" w:cs="Times New Roman"/>
        <w:i/>
        <w:color w:val="4A442A" w:themeColor="background2" w:themeShade="40"/>
        <w:sz w:val="20"/>
      </w:rPr>
      <w:t xml:space="preserve"> </w:t>
    </w:r>
    <w:r>
      <w:rPr>
        <w:rFonts w:ascii="Times New Roman" w:hAnsi="Times New Roman" w:cs="Times New Roman"/>
        <w:i/>
        <w:color w:val="4A442A" w:themeColor="background2" w:themeShade="40"/>
        <w:sz w:val="20"/>
        <w:lang w:val="en-US"/>
      </w:rPr>
      <w:t>2018</w:t>
    </w:r>
  </w:p>
  <w:p w:rsidR="003071A4" w:rsidRDefault="001D6663">
    <w:pPr>
      <w:pStyle w:val="Header"/>
    </w:pPr>
    <w:r>
      <w:rPr>
        <w:noProof/>
        <w:lang w:val="en-US"/>
      </w:rPr>
      <mc:AlternateContent>
        <mc:Choice Requires="wps">
          <w:drawing>
            <wp:anchor distT="0" distB="0" distL="114300" distR="114300" simplePos="0" relativeHeight="251661312" behindDoc="0" locked="0" layoutInCell="1" allowOverlap="1" wp14:anchorId="396E567F" wp14:editId="58F91230">
              <wp:simplePos x="0" y="0"/>
              <wp:positionH relativeFrom="column">
                <wp:posOffset>19949</wp:posOffset>
              </wp:positionH>
              <wp:positionV relativeFrom="paragraph">
                <wp:posOffset>234315</wp:posOffset>
              </wp:positionV>
              <wp:extent cx="5477774"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477774"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98AE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8.45pt" to="432.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" strokecolor="#484329 [81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4" w:rsidRDefault="003071A4">
    <w:pPr>
      <w:pStyle w:val="Header"/>
    </w:pPr>
  </w:p>
  <w:p w:rsidR="003071A4" w:rsidRDefault="003071A4" w:rsidP="00520BCD">
    <w:pPr>
      <w:pStyle w:val="Header"/>
      <w:tabs>
        <w:tab w:val="clear" w:pos="9026"/>
        <w:tab w:val="right" w:pos="8505"/>
      </w:tabs>
      <w:jc w:val="center"/>
      <w:rPr>
        <w:sz w:val="20"/>
      </w:rPr>
    </w:pPr>
  </w:p>
  <w:p w:rsidR="003071A4" w:rsidRPr="00FE5B6E" w:rsidRDefault="00E10FEE" w:rsidP="003071A4">
    <w:pPr>
      <w:pStyle w:val="Header"/>
      <w:jc w:val="center"/>
      <w:rPr>
        <w:rFonts w:ascii="Times New Roman" w:hAnsi="Times New Roman" w:cs="Times New Roman"/>
        <w:i/>
        <w:color w:val="4A442A" w:themeColor="background2" w:themeShade="40"/>
        <w:lang w:val="en-US"/>
      </w:rPr>
    </w:pPr>
    <w:r>
      <w:rPr>
        <w:rFonts w:ascii="Times New Roman" w:hAnsi="Times New Roman" w:cs="Times New Roman"/>
        <w:i/>
        <w:color w:val="4A442A" w:themeColor="background2" w:themeShade="40"/>
        <w:sz w:val="20"/>
      </w:rPr>
      <w:t>Jurnal Inovasi Ekonomi</w:t>
    </w:r>
    <w:r w:rsidR="003071A4" w:rsidRPr="00FE5B6E">
      <w:rPr>
        <w:rFonts w:ascii="Times New Roman" w:hAnsi="Times New Roman" w:cs="Times New Roman"/>
        <w:i/>
        <w:color w:val="4A442A" w:themeColor="background2" w:themeShade="40"/>
      </w:rPr>
      <w:t xml:space="preserve"> </w:t>
    </w:r>
    <w:r w:rsidR="003071A4" w:rsidRPr="00FE5B6E">
      <w:rPr>
        <w:rFonts w:ascii="Times New Roman" w:hAnsi="Times New Roman" w:cs="Times New Roman"/>
        <w:i/>
        <w:color w:val="4A442A" w:themeColor="background2" w:themeShade="40"/>
        <w:sz w:val="20"/>
      </w:rPr>
      <w:t>Vol.</w:t>
    </w:r>
    <w:r w:rsidR="003071A4" w:rsidRPr="00FE5B6E">
      <w:rPr>
        <w:rFonts w:ascii="Times New Roman" w:hAnsi="Times New Roman" w:cs="Times New Roman"/>
        <w:i/>
        <w:color w:val="4A442A" w:themeColor="background2" w:themeShade="40"/>
        <w:sz w:val="20"/>
        <w:lang w:val="en-US"/>
      </w:rPr>
      <w:t xml:space="preserve"> </w:t>
    </w:r>
    <w:r w:rsidR="00D53AFA">
      <w:rPr>
        <w:rFonts w:ascii="Times New Roman" w:hAnsi="Times New Roman" w:cs="Times New Roman"/>
        <w:i/>
        <w:color w:val="4A442A" w:themeColor="background2" w:themeShade="40"/>
        <w:sz w:val="20"/>
      </w:rPr>
      <w:t>0</w:t>
    </w:r>
    <w:r w:rsidR="00D53AFA">
      <w:rPr>
        <w:rFonts w:ascii="Times New Roman" w:hAnsi="Times New Roman" w:cs="Times New Roman"/>
        <w:i/>
        <w:color w:val="4A442A" w:themeColor="background2" w:themeShade="40"/>
        <w:sz w:val="20"/>
        <w:lang w:val="en-US"/>
      </w:rPr>
      <w:t>3</w:t>
    </w:r>
    <w:r w:rsidR="003071A4" w:rsidRPr="00FE5B6E">
      <w:rPr>
        <w:rFonts w:ascii="Times New Roman" w:hAnsi="Times New Roman" w:cs="Times New Roman"/>
        <w:i/>
        <w:color w:val="4A442A" w:themeColor="background2" w:themeShade="40"/>
        <w:sz w:val="20"/>
      </w:rPr>
      <w:t xml:space="preserve"> No</w:t>
    </w:r>
    <w:r w:rsidR="003071A4" w:rsidRPr="00FE5B6E">
      <w:rPr>
        <w:rFonts w:ascii="Times New Roman" w:hAnsi="Times New Roman" w:cs="Times New Roman"/>
        <w:i/>
        <w:color w:val="4A442A" w:themeColor="background2" w:themeShade="40"/>
        <w:sz w:val="20"/>
        <w:lang w:val="en-US"/>
      </w:rPr>
      <w:t>.</w:t>
    </w:r>
    <w:r>
      <w:rPr>
        <w:rFonts w:ascii="Times New Roman" w:hAnsi="Times New Roman" w:cs="Times New Roman"/>
        <w:i/>
        <w:color w:val="4A442A" w:themeColor="background2" w:themeShade="40"/>
        <w:sz w:val="20"/>
        <w:lang w:val="en-US"/>
      </w:rPr>
      <w:t>01</w:t>
    </w:r>
    <w:r w:rsidR="003071A4" w:rsidRPr="00FE5B6E">
      <w:rPr>
        <w:rFonts w:ascii="Times New Roman" w:hAnsi="Times New Roman" w:cs="Times New Roman"/>
        <w:i/>
        <w:color w:val="4A442A" w:themeColor="background2" w:themeShade="40"/>
        <w:sz w:val="20"/>
        <w:lang w:val="en-US"/>
      </w:rPr>
      <w:t xml:space="preserve"> </w:t>
    </w:r>
    <w:r>
      <w:rPr>
        <w:rFonts w:ascii="Times New Roman" w:hAnsi="Times New Roman" w:cs="Times New Roman"/>
        <w:i/>
        <w:color w:val="4A442A" w:themeColor="background2" w:themeShade="40"/>
        <w:sz w:val="20"/>
        <w:lang w:val="en-US"/>
      </w:rPr>
      <w:t>Maret</w:t>
    </w:r>
    <w:r w:rsidR="005878BB" w:rsidRPr="00FE5B6E">
      <w:rPr>
        <w:rFonts w:ascii="Times New Roman" w:hAnsi="Times New Roman" w:cs="Times New Roman"/>
        <w:i/>
        <w:color w:val="4A442A" w:themeColor="background2" w:themeShade="40"/>
        <w:sz w:val="20"/>
      </w:rPr>
      <w:t xml:space="preserve"> </w:t>
    </w:r>
    <w:r>
      <w:rPr>
        <w:rFonts w:ascii="Times New Roman" w:hAnsi="Times New Roman" w:cs="Times New Roman"/>
        <w:i/>
        <w:color w:val="4A442A" w:themeColor="background2" w:themeShade="40"/>
        <w:sz w:val="20"/>
        <w:lang w:val="en-US"/>
      </w:rPr>
      <w:t>2018</w:t>
    </w:r>
    <w:r w:rsidR="003071A4" w:rsidRPr="00FE5B6E">
      <w:rPr>
        <w:rFonts w:ascii="Times New Roman" w:hAnsi="Times New Roman" w:cs="Times New Roman"/>
        <w:i/>
        <w:color w:val="4A442A" w:themeColor="background2" w:themeShade="40"/>
        <w:sz w:val="20"/>
      </w:rPr>
      <w:t xml:space="preserve"> </w:t>
    </w:r>
  </w:p>
  <w:p w:rsidR="003071A4" w:rsidRDefault="001D6663">
    <w:pPr>
      <w:pStyle w:val="Header"/>
    </w:pPr>
    <w:r>
      <w:rPr>
        <w:noProof/>
        <w:lang w:val="en-US"/>
      </w:rPr>
      <mc:AlternateContent>
        <mc:Choice Requires="wps">
          <w:drawing>
            <wp:anchor distT="0" distB="0" distL="114300" distR="114300" simplePos="0" relativeHeight="251663360" behindDoc="0" locked="0" layoutInCell="1" allowOverlap="1" wp14:anchorId="6BC38BC4" wp14:editId="47D5C514">
              <wp:simplePos x="0" y="0"/>
              <wp:positionH relativeFrom="column">
                <wp:posOffset>25664</wp:posOffset>
              </wp:positionH>
              <wp:positionV relativeFrom="paragraph">
                <wp:posOffset>85725</wp:posOffset>
              </wp:positionV>
              <wp:extent cx="547777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477774"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A7F7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75pt" to="433.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" strokecolor="#484329 [814]"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4" w:rsidRPr="00D53AFA" w:rsidRDefault="00E10FEE" w:rsidP="00520BCD">
    <w:pPr>
      <w:pStyle w:val="Header"/>
      <w:tabs>
        <w:tab w:val="clear" w:pos="9026"/>
        <w:tab w:val="right" w:pos="8505"/>
      </w:tabs>
    </w:pPr>
    <w:r w:rsidRPr="00D53AFA">
      <w:rPr>
        <w:sz w:val="20"/>
      </w:rPr>
      <w:t>Jurnal Inovasi Ekonomi</w:t>
    </w:r>
    <w:r w:rsidR="003071A4" w:rsidRPr="00D53AFA">
      <w:rPr>
        <w:lang w:val="en-US"/>
      </w:rPr>
      <w:tab/>
    </w:r>
    <w:r w:rsidR="003071A4" w:rsidRPr="00D53AFA">
      <w:rPr>
        <w:lang w:val="en-US"/>
      </w:rPr>
      <w:tab/>
      <w:t>http:</w:t>
    </w:r>
    <w:r w:rsidRPr="00D53AFA">
      <w:rPr>
        <w:lang w:val="en-US"/>
      </w:rPr>
      <w:t>//e</w:t>
    </w:r>
    <w:r w:rsidR="00D53AFA">
      <w:rPr>
        <w:lang w:val="en-US"/>
      </w:rPr>
      <w:t>journal.umm.ac.id/index.php/jiko</w:t>
    </w:r>
  </w:p>
  <w:p w:rsidR="003071A4" w:rsidRPr="00D53AFA" w:rsidRDefault="003071A4" w:rsidP="003071A4">
    <w:pPr>
      <w:pStyle w:val="Header"/>
      <w:rPr>
        <w:sz w:val="20"/>
        <w:lang w:val="en-US"/>
      </w:rPr>
    </w:pPr>
    <w:r w:rsidRPr="00D53AFA">
      <w:rPr>
        <w:sz w:val="20"/>
      </w:rPr>
      <w:t>Vol.</w:t>
    </w:r>
    <w:r w:rsidRPr="00D53AFA">
      <w:rPr>
        <w:sz w:val="20"/>
        <w:lang w:val="en-US"/>
      </w:rPr>
      <w:t xml:space="preserve"> </w:t>
    </w:r>
    <w:r w:rsidRPr="00D53AFA">
      <w:rPr>
        <w:sz w:val="20"/>
      </w:rPr>
      <w:t>0</w:t>
    </w:r>
    <w:r w:rsidR="00D53AFA">
      <w:rPr>
        <w:sz w:val="20"/>
        <w:lang w:val="en-US"/>
      </w:rPr>
      <w:t>3</w:t>
    </w:r>
    <w:r w:rsidRPr="00D53AFA">
      <w:rPr>
        <w:sz w:val="20"/>
      </w:rPr>
      <w:t xml:space="preserve"> No</w:t>
    </w:r>
    <w:r w:rsidRPr="00D53AFA">
      <w:rPr>
        <w:sz w:val="20"/>
        <w:lang w:val="en-US"/>
      </w:rPr>
      <w:t xml:space="preserve">. </w:t>
    </w:r>
    <w:r w:rsidR="00E10FEE" w:rsidRPr="00D53AFA">
      <w:rPr>
        <w:sz w:val="20"/>
      </w:rPr>
      <w:t>01</w:t>
    </w:r>
    <w:r w:rsidRPr="00D53AFA">
      <w:rPr>
        <w:sz w:val="20"/>
        <w:lang w:val="en-US"/>
      </w:rPr>
      <w:t xml:space="preserve"> </w:t>
    </w:r>
    <w:r w:rsidRPr="00D53AFA">
      <w:rPr>
        <w:sz w:val="20"/>
      </w:rPr>
      <w:t xml:space="preserve"> </w:t>
    </w:r>
    <w:r w:rsidR="00E10FEE" w:rsidRPr="00D53AFA">
      <w:rPr>
        <w:sz w:val="20"/>
        <w:lang w:val="en-US"/>
      </w:rPr>
      <w:t>Maret</w:t>
    </w:r>
    <w:r w:rsidRPr="00D53AFA">
      <w:rPr>
        <w:sz w:val="20"/>
      </w:rPr>
      <w:t xml:space="preserve"> </w:t>
    </w:r>
    <w:r w:rsidR="00E10FEE" w:rsidRPr="00D53AFA">
      <w:rPr>
        <w:sz w:val="20"/>
        <w:lang w:val="en-US"/>
      </w:rPr>
      <w:t>2018</w:t>
    </w:r>
    <w:r w:rsidR="00275476">
      <w:rPr>
        <w:sz w:val="20"/>
      </w:rPr>
      <w:t xml:space="preserve"> Page 11</w:t>
    </w:r>
    <w:r w:rsidRPr="00D53AFA">
      <w:rPr>
        <w:sz w:val="20"/>
        <w:lang w:val="en-US"/>
      </w:rPr>
      <w:t>-</w:t>
    </w:r>
    <w:r w:rsidR="00275476">
      <w:rPr>
        <w:sz w:val="20"/>
        <w:lang w:val="en-US"/>
      </w:rPr>
      <w:t>18</w:t>
    </w:r>
  </w:p>
  <w:p w:rsidR="003071A4" w:rsidRPr="00D53AFA" w:rsidRDefault="008A254B" w:rsidP="003071A4">
    <w:pPr>
      <w:pStyle w:val="Header"/>
      <w:rPr>
        <w:sz w:val="20"/>
      </w:rPr>
    </w:pPr>
    <w:r w:rsidRPr="00D53AFA">
      <w:rPr>
        <w:sz w:val="20"/>
      </w:rPr>
      <w:t>P</w:t>
    </w:r>
    <w:r w:rsidR="003071A4" w:rsidRPr="00D53AFA">
      <w:rPr>
        <w:sz w:val="20"/>
      </w:rPr>
      <w:t xml:space="preserve">-ISSN: </w:t>
    </w:r>
    <w:r w:rsidR="00D53AFA" w:rsidRPr="00D53AFA">
      <w:rPr>
        <w:sz w:val="20"/>
        <w:lang w:val="en-US"/>
      </w:rPr>
      <w:t>2477-4804</w:t>
    </w:r>
    <w:r w:rsidRPr="00D53AFA">
      <w:rPr>
        <w:sz w:val="20"/>
      </w:rPr>
      <w:t xml:space="preserve"> </w:t>
    </w:r>
  </w:p>
  <w:p w:rsidR="003071A4" w:rsidRDefault="001D6663">
    <w:pPr>
      <w:pStyle w:val="Header"/>
    </w:pPr>
    <w:r>
      <w:rPr>
        <w:noProof/>
        <w:lang w:val="en-US"/>
      </w:rPr>
      <mc:AlternateContent>
        <mc:Choice Requires="wps">
          <w:drawing>
            <wp:anchor distT="0" distB="0" distL="114300" distR="114300" simplePos="0" relativeHeight="251659264" behindDoc="0" locked="0" layoutInCell="1" allowOverlap="1" wp14:anchorId="6204FE24" wp14:editId="749686F0">
              <wp:simplePos x="0" y="0"/>
              <wp:positionH relativeFrom="column">
                <wp:posOffset>-1905</wp:posOffset>
              </wp:positionH>
              <wp:positionV relativeFrom="paragraph">
                <wp:posOffset>99431</wp:posOffset>
              </wp:positionV>
              <wp:extent cx="54777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5477774"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D9A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85pt" to="43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" strokecolor="#484329 [814]"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94282"/>
    <w:multiLevelType w:val="hybridMultilevel"/>
    <w:tmpl w:val="C254A91E"/>
    <w:lvl w:ilvl="0" w:tplc="0A1AC130">
      <w:start w:val="1"/>
      <w:numFmt w:val="lowerLetter"/>
      <w:lvlText w:val="%1)"/>
      <w:lvlJc w:val="left"/>
      <w:pPr>
        <w:ind w:left="600" w:hanging="360"/>
      </w:pPr>
      <w:rPr>
        <w:rFonts w:hint="default"/>
        <w:color w:val="auto"/>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A4"/>
    <w:rsid w:val="0000414A"/>
    <w:rsid w:val="0000536A"/>
    <w:rsid w:val="00016A3B"/>
    <w:rsid w:val="000200C7"/>
    <w:rsid w:val="0004073C"/>
    <w:rsid w:val="00044AE6"/>
    <w:rsid w:val="000E7CB1"/>
    <w:rsid w:val="000F3DFF"/>
    <w:rsid w:val="000F4034"/>
    <w:rsid w:val="00106F0C"/>
    <w:rsid w:val="00114E06"/>
    <w:rsid w:val="001239E3"/>
    <w:rsid w:val="001D6663"/>
    <w:rsid w:val="002068D0"/>
    <w:rsid w:val="00210219"/>
    <w:rsid w:val="0021510D"/>
    <w:rsid w:val="00246086"/>
    <w:rsid w:val="002549D5"/>
    <w:rsid w:val="00275476"/>
    <w:rsid w:val="0028394C"/>
    <w:rsid w:val="00294242"/>
    <w:rsid w:val="002A39B5"/>
    <w:rsid w:val="002A7A93"/>
    <w:rsid w:val="002B5B14"/>
    <w:rsid w:val="002D6F54"/>
    <w:rsid w:val="002F5780"/>
    <w:rsid w:val="003071A4"/>
    <w:rsid w:val="0031796F"/>
    <w:rsid w:val="00334DA9"/>
    <w:rsid w:val="00337FEE"/>
    <w:rsid w:val="003A18F3"/>
    <w:rsid w:val="003C7BDC"/>
    <w:rsid w:val="003D629F"/>
    <w:rsid w:val="003F5DCF"/>
    <w:rsid w:val="0045141F"/>
    <w:rsid w:val="0049662E"/>
    <w:rsid w:val="004E1CFC"/>
    <w:rsid w:val="004E6384"/>
    <w:rsid w:val="004F2C44"/>
    <w:rsid w:val="00517757"/>
    <w:rsid w:val="00520BCD"/>
    <w:rsid w:val="00521DA3"/>
    <w:rsid w:val="005359B7"/>
    <w:rsid w:val="00553BD5"/>
    <w:rsid w:val="00557DCA"/>
    <w:rsid w:val="0056285E"/>
    <w:rsid w:val="0056583D"/>
    <w:rsid w:val="005878BB"/>
    <w:rsid w:val="00594598"/>
    <w:rsid w:val="00633E06"/>
    <w:rsid w:val="00646299"/>
    <w:rsid w:val="006551AD"/>
    <w:rsid w:val="006554C1"/>
    <w:rsid w:val="00665A00"/>
    <w:rsid w:val="00670E3E"/>
    <w:rsid w:val="00692951"/>
    <w:rsid w:val="006A730F"/>
    <w:rsid w:val="006C3E1F"/>
    <w:rsid w:val="006F3B97"/>
    <w:rsid w:val="006F4EC7"/>
    <w:rsid w:val="00750E44"/>
    <w:rsid w:val="00755EFE"/>
    <w:rsid w:val="00756258"/>
    <w:rsid w:val="00756831"/>
    <w:rsid w:val="00762DE1"/>
    <w:rsid w:val="007764CB"/>
    <w:rsid w:val="007A58F2"/>
    <w:rsid w:val="00815C6C"/>
    <w:rsid w:val="00897595"/>
    <w:rsid w:val="008A254B"/>
    <w:rsid w:val="008C097D"/>
    <w:rsid w:val="008C0B04"/>
    <w:rsid w:val="008D353B"/>
    <w:rsid w:val="008E246B"/>
    <w:rsid w:val="008E772B"/>
    <w:rsid w:val="008F4FA5"/>
    <w:rsid w:val="00931925"/>
    <w:rsid w:val="009541DC"/>
    <w:rsid w:val="0096695A"/>
    <w:rsid w:val="00974012"/>
    <w:rsid w:val="009751E9"/>
    <w:rsid w:val="00984C3C"/>
    <w:rsid w:val="009A1440"/>
    <w:rsid w:val="009A16F0"/>
    <w:rsid w:val="00A22A6E"/>
    <w:rsid w:val="00A403F4"/>
    <w:rsid w:val="00A42F78"/>
    <w:rsid w:val="00A43396"/>
    <w:rsid w:val="00A5519D"/>
    <w:rsid w:val="00A63BCC"/>
    <w:rsid w:val="00A713F9"/>
    <w:rsid w:val="00A7454C"/>
    <w:rsid w:val="00AA63D6"/>
    <w:rsid w:val="00AB77DF"/>
    <w:rsid w:val="00B01862"/>
    <w:rsid w:val="00B1015D"/>
    <w:rsid w:val="00B167C9"/>
    <w:rsid w:val="00B335E3"/>
    <w:rsid w:val="00B62F63"/>
    <w:rsid w:val="00B63B1F"/>
    <w:rsid w:val="00BC1B8A"/>
    <w:rsid w:val="00C00121"/>
    <w:rsid w:val="00C10638"/>
    <w:rsid w:val="00C17354"/>
    <w:rsid w:val="00C2335F"/>
    <w:rsid w:val="00C263E5"/>
    <w:rsid w:val="00C55735"/>
    <w:rsid w:val="00C9217F"/>
    <w:rsid w:val="00CA32CA"/>
    <w:rsid w:val="00CC2BD8"/>
    <w:rsid w:val="00D30FF6"/>
    <w:rsid w:val="00D34ACC"/>
    <w:rsid w:val="00D53AFA"/>
    <w:rsid w:val="00D74933"/>
    <w:rsid w:val="00D95AEF"/>
    <w:rsid w:val="00D97D3D"/>
    <w:rsid w:val="00DA1709"/>
    <w:rsid w:val="00DE4B1D"/>
    <w:rsid w:val="00DE6ACE"/>
    <w:rsid w:val="00DF21E3"/>
    <w:rsid w:val="00E10FEE"/>
    <w:rsid w:val="00E21D36"/>
    <w:rsid w:val="00E37757"/>
    <w:rsid w:val="00E43592"/>
    <w:rsid w:val="00E5144B"/>
    <w:rsid w:val="00E620DC"/>
    <w:rsid w:val="00E75822"/>
    <w:rsid w:val="00E82FAA"/>
    <w:rsid w:val="00E83E6B"/>
    <w:rsid w:val="00E843B8"/>
    <w:rsid w:val="00EA566C"/>
    <w:rsid w:val="00EA6D94"/>
    <w:rsid w:val="00EC4D19"/>
    <w:rsid w:val="00ED0DBE"/>
    <w:rsid w:val="00EE0D15"/>
    <w:rsid w:val="00F076F4"/>
    <w:rsid w:val="00F32E16"/>
    <w:rsid w:val="00F475B6"/>
    <w:rsid w:val="00F66B59"/>
    <w:rsid w:val="00FA357A"/>
    <w:rsid w:val="00FA42E7"/>
    <w:rsid w:val="00FD6BC2"/>
    <w:rsid w:val="00FE5B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5D2D4-1E46-41C4-A64D-E4E35179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footnote">
    <w:name w:val="Els-footnote"/>
    <w:rsid w:val="003071A4"/>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BalloonText">
    <w:name w:val="Balloon Text"/>
    <w:basedOn w:val="Normal"/>
    <w:link w:val="BalloonTextChar"/>
    <w:uiPriority w:val="99"/>
    <w:semiHidden/>
    <w:unhideWhenUsed/>
    <w:rsid w:val="0030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A4"/>
    <w:rPr>
      <w:rFonts w:ascii="Tahoma" w:hAnsi="Tahoma" w:cs="Tahoma"/>
      <w:sz w:val="16"/>
      <w:szCs w:val="16"/>
    </w:rPr>
  </w:style>
  <w:style w:type="paragraph" w:styleId="Header">
    <w:name w:val="header"/>
    <w:basedOn w:val="Normal"/>
    <w:link w:val="HeaderChar"/>
    <w:uiPriority w:val="99"/>
    <w:unhideWhenUsed/>
    <w:rsid w:val="0030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A4"/>
  </w:style>
  <w:style w:type="paragraph" w:styleId="Footer">
    <w:name w:val="footer"/>
    <w:basedOn w:val="Normal"/>
    <w:link w:val="FooterChar"/>
    <w:uiPriority w:val="99"/>
    <w:unhideWhenUsed/>
    <w:rsid w:val="0030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A4"/>
  </w:style>
  <w:style w:type="paragraph" w:styleId="FootnoteText">
    <w:name w:val="footnote text"/>
    <w:basedOn w:val="Normal"/>
    <w:link w:val="FootnoteTextChar"/>
    <w:uiPriority w:val="99"/>
    <w:semiHidden/>
    <w:unhideWhenUsed/>
    <w:rsid w:val="00974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012"/>
    <w:rPr>
      <w:sz w:val="20"/>
      <w:szCs w:val="20"/>
    </w:rPr>
  </w:style>
  <w:style w:type="character" w:styleId="FootnoteReference">
    <w:name w:val="footnote reference"/>
    <w:basedOn w:val="DefaultParagraphFont"/>
    <w:uiPriority w:val="99"/>
    <w:semiHidden/>
    <w:unhideWhenUsed/>
    <w:rsid w:val="00974012"/>
    <w:rPr>
      <w:vertAlign w:val="superscript"/>
    </w:rPr>
  </w:style>
  <w:style w:type="table" w:styleId="TableGrid">
    <w:name w:val="Table Grid"/>
    <w:basedOn w:val="TableNormal"/>
    <w:uiPriority w:val="59"/>
    <w:rsid w:val="006C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E1F"/>
    <w:pPr>
      <w:spacing w:after="160" w:line="259" w:lineRule="auto"/>
      <w:ind w:left="720"/>
      <w:contextualSpacing/>
    </w:pPr>
    <w:rPr>
      <w:lang w:val="en-US"/>
    </w:rPr>
  </w:style>
  <w:style w:type="character" w:styleId="Hyperlink">
    <w:name w:val="Hyperlink"/>
    <w:basedOn w:val="DefaultParagraphFont"/>
    <w:uiPriority w:val="99"/>
    <w:unhideWhenUsed/>
    <w:rsid w:val="000F3DFF"/>
    <w:rPr>
      <w:color w:val="0000FF" w:themeColor="hyperlink"/>
      <w:u w:val="single"/>
    </w:rPr>
  </w:style>
  <w:style w:type="paragraph" w:styleId="BodyTextIndent">
    <w:name w:val="Body Text Indent"/>
    <w:basedOn w:val="Normal"/>
    <w:link w:val="BodyTextIndentChar"/>
    <w:uiPriority w:val="99"/>
    <w:semiHidden/>
    <w:unhideWhenUsed/>
    <w:rsid w:val="00F66B59"/>
    <w:pPr>
      <w:spacing w:after="120"/>
      <w:ind w:left="360"/>
    </w:pPr>
  </w:style>
  <w:style w:type="character" w:customStyle="1" w:styleId="BodyTextIndentChar">
    <w:name w:val="Body Text Indent Char"/>
    <w:basedOn w:val="DefaultParagraphFont"/>
    <w:link w:val="BodyTextIndent"/>
    <w:uiPriority w:val="99"/>
    <w:semiHidden/>
    <w:rsid w:val="00F6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6360-AADD-4E8E-AA45-C265A02E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 Inside</dc:creator>
  <cp:lastModifiedBy>rovikumm@gmail.com</cp:lastModifiedBy>
  <cp:revision>7</cp:revision>
  <cp:lastPrinted>2018-03-12T03:52:00Z</cp:lastPrinted>
  <dcterms:created xsi:type="dcterms:W3CDTF">2018-03-12T03:42:00Z</dcterms:created>
  <dcterms:modified xsi:type="dcterms:W3CDTF">2018-04-23T07:32:00Z</dcterms:modified>
</cp:coreProperties>
</file>