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9ADB7" w14:textId="789B8388" w:rsidR="00F56C12" w:rsidRDefault="00F56C12" w:rsidP="00F56C12">
      <w:pPr>
        <w:spacing w:line="276" w:lineRule="auto"/>
        <w:rPr>
          <w:rFonts w:ascii="Georgia" w:hAnsi="Georgia"/>
          <w:b/>
          <w:sz w:val="24"/>
        </w:rPr>
      </w:pPr>
      <w:bookmarkStart w:id="0" w:name="_Hlk173747440"/>
      <w:bookmarkStart w:id="1" w:name="_Hlk173747460"/>
      <w:r>
        <w:rPr>
          <w:rFonts w:ascii="Georgia" w:hAnsi="Georgia"/>
          <w:b/>
          <w:sz w:val="24"/>
        </w:rPr>
        <w:t xml:space="preserve">Young Social Entrepreneurship: The KKN Program Leading them to be one </w:t>
      </w:r>
    </w:p>
    <w:p w14:paraId="22EA3EA4" w14:textId="77777777" w:rsidR="00F56C12" w:rsidRPr="00B711E7" w:rsidRDefault="00F56C12" w:rsidP="00F56C12">
      <w:pPr>
        <w:spacing w:line="276" w:lineRule="auto"/>
        <w:rPr>
          <w:rFonts w:ascii="Georgia" w:hAnsi="Georgia"/>
          <w:b/>
          <w:sz w:val="24"/>
        </w:rPr>
      </w:pPr>
    </w:p>
    <w:p w14:paraId="0F71E87B" w14:textId="6ABED84A" w:rsidR="00F56C12" w:rsidRPr="000C211C" w:rsidRDefault="00D24115" w:rsidP="00F56C12">
      <w:pPr>
        <w:pBdr>
          <w:top w:val="nil"/>
          <w:left w:val="nil"/>
          <w:bottom w:val="nil"/>
          <w:right w:val="nil"/>
          <w:between w:val="nil"/>
        </w:pBdr>
        <w:spacing w:line="276" w:lineRule="auto"/>
        <w:jc w:val="both"/>
        <w:rPr>
          <w:rFonts w:ascii="Georgia" w:eastAsia="Georgia" w:hAnsi="Georgia" w:cs="Georgia"/>
          <w:b/>
          <w:color w:val="000000"/>
          <w:sz w:val="24"/>
          <w:szCs w:val="24"/>
        </w:rPr>
      </w:pPr>
      <w:sdt>
        <w:sdtPr>
          <w:tag w:val="goog_rdk_0"/>
          <w:id w:val="279459714"/>
        </w:sdtPr>
        <w:sdtEndPr/>
        <w:sdtContent>
          <w:r w:rsidR="00F56C12">
            <w:rPr>
              <w:rFonts w:ascii="Georgia" w:eastAsia="Georgia" w:hAnsi="Georgia" w:cs="Georgia"/>
              <w:b/>
              <w:color w:val="000000"/>
              <w:sz w:val="24"/>
              <w:szCs w:val="24"/>
            </w:rPr>
            <w:t>Tsabita Khwarazmita</w:t>
          </w:r>
          <w:r w:rsidR="00E10C03">
            <w:rPr>
              <w:rFonts w:ascii="Georgia" w:eastAsia="Georgia" w:hAnsi="Georgia" w:cs="Georgia"/>
              <w:b/>
              <w:color w:val="000000"/>
              <w:sz w:val="24"/>
              <w:szCs w:val="24"/>
              <w:vertAlign w:val="superscript"/>
            </w:rPr>
            <w:t>1</w:t>
          </w:r>
          <w:r w:rsidR="001166FD">
            <w:rPr>
              <w:rFonts w:ascii="Georgia" w:eastAsia="Georgia" w:hAnsi="Georgia" w:cs="Georgia"/>
              <w:b/>
              <w:color w:val="000000"/>
              <w:sz w:val="24"/>
              <w:szCs w:val="24"/>
            </w:rPr>
            <w:t>, Widhyo Sudiyono</w:t>
          </w:r>
          <w:r w:rsidR="001166FD">
            <w:rPr>
              <w:rFonts w:ascii="Georgia" w:eastAsia="Georgia" w:hAnsi="Georgia" w:cs="Georgia"/>
              <w:b/>
              <w:color w:val="000000"/>
              <w:sz w:val="24"/>
              <w:szCs w:val="24"/>
              <w:vertAlign w:val="superscript"/>
            </w:rPr>
            <w:t>2</w:t>
          </w:r>
          <w:r w:rsidR="001166FD">
            <w:rPr>
              <w:rFonts w:ascii="Georgia" w:eastAsia="Georgia" w:hAnsi="Georgia" w:cs="Georgia"/>
              <w:b/>
              <w:color w:val="000000"/>
              <w:sz w:val="24"/>
              <w:szCs w:val="24"/>
            </w:rPr>
            <w:t xml:space="preserve"> </w:t>
          </w:r>
        </w:sdtContent>
      </w:sdt>
      <w:r w:rsidR="00F56C12">
        <w:t xml:space="preserve">  </w:t>
      </w:r>
    </w:p>
    <w:p w14:paraId="1FF0746D" w14:textId="77777777" w:rsidR="00F56C12" w:rsidRDefault="00F56C12" w:rsidP="00F56C12">
      <w:pPr>
        <w:spacing w:line="276" w:lineRule="auto"/>
        <w:rPr>
          <w:rFonts w:ascii="Georgia" w:eastAsia="Georgia" w:hAnsi="Georgia" w:cs="Georgia"/>
        </w:rPr>
      </w:pPr>
    </w:p>
    <w:p w14:paraId="66AF46D9" w14:textId="2769DB00" w:rsidR="00F56C12" w:rsidRDefault="00F56C12" w:rsidP="00F56C12">
      <w:pPr>
        <w:spacing w:line="276" w:lineRule="auto"/>
        <w:rPr>
          <w:rFonts w:ascii="Georgia" w:eastAsia="Georgia" w:hAnsi="Georgia" w:cs="Georgia"/>
          <w:i/>
          <w:sz w:val="20"/>
        </w:rPr>
      </w:pPr>
      <w:r>
        <w:rPr>
          <w:rFonts w:ascii="Georgia" w:eastAsia="Georgia" w:hAnsi="Georgia" w:cs="Georgia"/>
          <w:i/>
          <w:sz w:val="20"/>
          <w:vertAlign w:val="superscript"/>
        </w:rPr>
        <w:t>1</w:t>
      </w:r>
      <w:r>
        <w:rPr>
          <w:rFonts w:ascii="Georgia" w:eastAsia="Georgia" w:hAnsi="Georgia" w:cs="Georgia"/>
          <w:i/>
          <w:sz w:val="20"/>
        </w:rPr>
        <w:t xml:space="preserve">Universitas </w:t>
      </w:r>
      <w:r w:rsidR="001166FD">
        <w:rPr>
          <w:rFonts w:ascii="Georgia" w:eastAsia="Georgia" w:hAnsi="Georgia" w:cs="Georgia"/>
          <w:i/>
          <w:sz w:val="20"/>
        </w:rPr>
        <w:t>Negeri Malang, tsabitaraz230@gmail.com</w:t>
      </w:r>
    </w:p>
    <w:p w14:paraId="6D3DD715" w14:textId="1439A7C6" w:rsidR="00F56C12" w:rsidRPr="00870842" w:rsidRDefault="00F56C12" w:rsidP="00F56C12">
      <w:pPr>
        <w:spacing w:line="276" w:lineRule="auto"/>
        <w:rPr>
          <w:rFonts w:ascii="Georgia" w:eastAsia="Georgia" w:hAnsi="Georgia" w:cs="Georgia"/>
          <w:i/>
          <w:sz w:val="20"/>
        </w:rPr>
      </w:pPr>
      <w:r>
        <w:rPr>
          <w:rFonts w:ascii="Georgia" w:eastAsia="Georgia" w:hAnsi="Georgia" w:cs="Georgia"/>
          <w:i/>
          <w:sz w:val="20"/>
          <w:vertAlign w:val="superscript"/>
        </w:rPr>
        <w:t>2</w:t>
      </w:r>
      <w:r w:rsidR="001166FD">
        <w:rPr>
          <w:rFonts w:ascii="Georgia" w:eastAsia="Georgia" w:hAnsi="Georgia" w:cs="Georgia"/>
          <w:i/>
          <w:sz w:val="20"/>
        </w:rPr>
        <w:t>Sidney University</w:t>
      </w:r>
      <w:r>
        <w:rPr>
          <w:rFonts w:ascii="Georgia" w:eastAsia="Georgia" w:hAnsi="Georgia" w:cs="Georgia"/>
          <w:i/>
          <w:sz w:val="20"/>
        </w:rPr>
        <w:t xml:space="preserve">, </w:t>
      </w:r>
      <w:r w:rsidR="001166FD">
        <w:rPr>
          <w:rFonts w:ascii="Georgia" w:eastAsia="Georgia" w:hAnsi="Georgia" w:cs="Georgia"/>
          <w:i/>
          <w:sz w:val="20"/>
        </w:rPr>
        <w:t>widhiyo.sudiyono@sydney.edu.au</w:t>
      </w:r>
    </w:p>
    <w:p w14:paraId="2C04BACD" w14:textId="3E350ED3" w:rsidR="00F56C12" w:rsidRPr="00083F86" w:rsidRDefault="00F56C12" w:rsidP="00083F86">
      <w:pPr>
        <w:widowControl/>
        <w:pBdr>
          <w:top w:val="nil"/>
          <w:left w:val="nil"/>
          <w:bottom w:val="single" w:sz="4" w:space="0" w:color="000000"/>
          <w:right w:val="nil"/>
          <w:between w:val="nil"/>
        </w:pBdr>
        <w:spacing w:after="220" w:line="276" w:lineRule="auto"/>
        <w:rPr>
          <w:rFonts w:ascii="Georgia" w:eastAsia="Georgia" w:hAnsi="Georgia" w:cs="Georgia"/>
          <w:i/>
          <w:color w:val="000000"/>
          <w:sz w:val="24"/>
          <w:szCs w:val="24"/>
        </w:rPr>
      </w:pPr>
      <w:r>
        <w:rPr>
          <w:rFonts w:ascii="Georgia" w:eastAsia="Georgia" w:hAnsi="Georgia" w:cs="Georgia"/>
          <w:i/>
          <w:color w:val="000000"/>
          <w:sz w:val="24"/>
          <w:szCs w:val="24"/>
        </w:rPr>
        <w:t xml:space="preserve"> </w:t>
      </w:r>
    </w:p>
    <w:tbl>
      <w:tblPr>
        <w:tblW w:w="9125" w:type="dxa"/>
        <w:jc w:val="center"/>
        <w:tblLayout w:type="fixed"/>
        <w:tblLook w:val="0000" w:firstRow="0" w:lastRow="0" w:firstColumn="0" w:lastColumn="0" w:noHBand="0" w:noVBand="0"/>
      </w:tblPr>
      <w:tblGrid>
        <w:gridCol w:w="2907"/>
        <w:gridCol w:w="251"/>
        <w:gridCol w:w="5967"/>
      </w:tblGrid>
      <w:tr w:rsidR="00F56C12" w14:paraId="5A2654A0" w14:textId="77777777" w:rsidTr="001541D7">
        <w:trPr>
          <w:trHeight w:val="2639"/>
          <w:jc w:val="center"/>
        </w:trPr>
        <w:tc>
          <w:tcPr>
            <w:tcW w:w="2907" w:type="dxa"/>
          </w:tcPr>
          <w:p w14:paraId="4C7F0717" w14:textId="77777777" w:rsidR="00F56C12" w:rsidRDefault="00F56C12" w:rsidP="001541D7">
            <w:pPr>
              <w:pBdr>
                <w:top w:val="nil"/>
                <w:left w:val="nil"/>
                <w:bottom w:val="nil"/>
                <w:right w:val="nil"/>
                <w:between w:val="nil"/>
              </w:pBdr>
              <w:tabs>
                <w:tab w:val="left" w:pos="1843"/>
              </w:tabs>
              <w:spacing w:after="120" w:line="276" w:lineRule="auto"/>
              <w:jc w:val="both"/>
              <w:rPr>
                <w:rFonts w:ascii="Georgia" w:eastAsia="Georgia" w:hAnsi="Georgia" w:cs="Georgia"/>
                <w:smallCaps/>
                <w:color w:val="000000"/>
                <w:sz w:val="22"/>
                <w:szCs w:val="22"/>
              </w:rPr>
            </w:pPr>
            <w:r>
              <w:rPr>
                <w:rFonts w:ascii="Georgia" w:eastAsia="Georgia" w:hAnsi="Georgia" w:cs="Georgia"/>
                <w:smallCaps/>
                <w:color w:val="000000"/>
                <w:sz w:val="22"/>
                <w:szCs w:val="22"/>
              </w:rPr>
              <w:t xml:space="preserve">ARTICLE INFO </w:t>
            </w:r>
          </w:p>
          <w:p w14:paraId="403FD52C" w14:textId="77777777" w:rsidR="00F56C12" w:rsidRDefault="00F56C12" w:rsidP="001541D7">
            <w:pPr>
              <w:pBdr>
                <w:top w:val="nil"/>
                <w:left w:val="nil"/>
                <w:bottom w:val="nil"/>
                <w:right w:val="nil"/>
                <w:between w:val="nil"/>
              </w:pBdr>
              <w:spacing w:line="276" w:lineRule="auto"/>
              <w:rPr>
                <w:rFonts w:ascii="Georgia" w:eastAsia="Georgia" w:hAnsi="Georgia" w:cs="Georgia"/>
                <w:b/>
                <w:i/>
                <w:color w:val="000000"/>
                <w:sz w:val="20"/>
              </w:rPr>
            </w:pPr>
            <w:r>
              <w:rPr>
                <w:rFonts w:ascii="Georgia" w:eastAsia="Georgia" w:hAnsi="Georgia" w:cs="Georgia"/>
                <w:b/>
                <w:i/>
                <w:color w:val="000000"/>
                <w:sz w:val="20"/>
              </w:rPr>
              <w:t>Article History:</w:t>
            </w:r>
          </w:p>
          <w:p w14:paraId="6BE1CE53" w14:textId="7634D8F0" w:rsidR="00F56C12" w:rsidRPr="00B90BC3" w:rsidRDefault="00F56C12" w:rsidP="001541D7">
            <w:pPr>
              <w:pBdr>
                <w:top w:val="nil"/>
                <w:left w:val="nil"/>
                <w:bottom w:val="nil"/>
                <w:right w:val="nil"/>
                <w:between w:val="nil"/>
              </w:pBdr>
              <w:spacing w:line="276" w:lineRule="auto"/>
              <w:rPr>
                <w:rFonts w:ascii="Georgia" w:eastAsia="Georgia" w:hAnsi="Georgia" w:cs="Georgia"/>
                <w:i/>
                <w:color w:val="000000"/>
                <w:sz w:val="18"/>
                <w:lang w:val="en-US"/>
              </w:rPr>
            </w:pPr>
            <w:r w:rsidRPr="005825DF">
              <w:rPr>
                <w:rFonts w:ascii="Georgia" w:eastAsia="Georgia" w:hAnsi="Georgia" w:cs="Georgia"/>
                <w:i/>
                <w:color w:val="000000"/>
                <w:sz w:val="18"/>
              </w:rPr>
              <w:t>Received</w:t>
            </w:r>
            <w:r w:rsidR="00347251">
              <w:rPr>
                <w:rFonts w:ascii="Georgia" w:eastAsia="Georgia" w:hAnsi="Georgia" w:cs="Georgia"/>
                <w:i/>
                <w:color w:val="000000"/>
                <w:sz w:val="18"/>
              </w:rPr>
              <w:t xml:space="preserve"> 24 July 2024</w:t>
            </w:r>
            <w:r w:rsidRPr="005825DF">
              <w:rPr>
                <w:rFonts w:ascii="Georgia" w:eastAsia="Georgia" w:hAnsi="Georgia" w:cs="Georgia"/>
                <w:i/>
                <w:color w:val="000000"/>
                <w:sz w:val="18"/>
              </w:rPr>
              <w:t xml:space="preserve"> </w:t>
            </w:r>
            <w:r>
              <w:rPr>
                <w:rFonts w:ascii="Georgia" w:eastAsia="Georgia" w:hAnsi="Georgia" w:cs="Georgia"/>
                <w:i/>
                <w:color w:val="000000"/>
                <w:sz w:val="18"/>
                <w:lang w:val="en-US"/>
              </w:rPr>
              <w:t xml:space="preserve">  </w:t>
            </w:r>
          </w:p>
          <w:p w14:paraId="50B54215" w14:textId="5A0DF024" w:rsidR="00F56C12" w:rsidRPr="00B90BC3" w:rsidRDefault="00F56C12" w:rsidP="001541D7">
            <w:pPr>
              <w:pBdr>
                <w:top w:val="nil"/>
                <w:left w:val="nil"/>
                <w:bottom w:val="nil"/>
                <w:right w:val="nil"/>
                <w:between w:val="nil"/>
              </w:pBdr>
              <w:spacing w:line="276" w:lineRule="auto"/>
              <w:rPr>
                <w:rFonts w:ascii="Georgia" w:eastAsia="Georgia" w:hAnsi="Georgia" w:cs="Georgia"/>
                <w:i/>
                <w:color w:val="000000"/>
                <w:sz w:val="18"/>
                <w:lang w:val="en-US"/>
              </w:rPr>
            </w:pPr>
            <w:r w:rsidRPr="005825DF">
              <w:rPr>
                <w:rFonts w:ascii="Georgia" w:eastAsia="Georgia" w:hAnsi="Georgia" w:cs="Georgia"/>
                <w:i/>
                <w:color w:val="000000"/>
                <w:sz w:val="18"/>
              </w:rPr>
              <w:t>Revise</w:t>
            </w:r>
            <w:r w:rsidR="00347251">
              <w:rPr>
                <w:rFonts w:ascii="Georgia" w:eastAsia="Georgia" w:hAnsi="Georgia" w:cs="Georgia"/>
                <w:i/>
                <w:color w:val="000000"/>
                <w:sz w:val="18"/>
              </w:rPr>
              <w:t>d 5 August 2024</w:t>
            </w:r>
          </w:p>
          <w:p w14:paraId="54B50A40" w14:textId="6AD75938" w:rsidR="00F56C12" w:rsidRPr="006E5FEA" w:rsidRDefault="00F56C12" w:rsidP="001541D7">
            <w:pPr>
              <w:pBdr>
                <w:top w:val="nil"/>
                <w:left w:val="nil"/>
                <w:bottom w:val="nil"/>
                <w:right w:val="nil"/>
                <w:between w:val="nil"/>
              </w:pBdr>
              <w:spacing w:line="276" w:lineRule="auto"/>
              <w:rPr>
                <w:rFonts w:ascii="Georgia" w:eastAsia="Georgia" w:hAnsi="Georgia" w:cs="Georgia"/>
                <w:i/>
                <w:color w:val="000000"/>
                <w:sz w:val="18"/>
              </w:rPr>
            </w:pPr>
            <w:r w:rsidRPr="005825DF">
              <w:rPr>
                <w:rFonts w:ascii="Georgia" w:eastAsia="Georgia" w:hAnsi="Georgia" w:cs="Georgia"/>
                <w:i/>
                <w:color w:val="000000"/>
                <w:sz w:val="18"/>
              </w:rPr>
              <w:t>Accepte</w:t>
            </w:r>
            <w:r w:rsidR="00347251">
              <w:rPr>
                <w:rFonts w:ascii="Georgia" w:eastAsia="Georgia" w:hAnsi="Georgia" w:cs="Georgia"/>
                <w:i/>
                <w:color w:val="000000"/>
                <w:sz w:val="18"/>
              </w:rPr>
              <w:t xml:space="preserve">d 3 </w:t>
            </w:r>
            <w:r w:rsidR="006E5FEA">
              <w:rPr>
                <w:rFonts w:ascii="Georgia" w:eastAsia="Georgia" w:hAnsi="Georgia" w:cs="Georgia"/>
                <w:i/>
                <w:color w:val="000000"/>
                <w:sz w:val="18"/>
              </w:rPr>
              <w:t>August</w:t>
            </w:r>
            <w:r w:rsidR="00347251">
              <w:rPr>
                <w:rFonts w:ascii="Georgia" w:eastAsia="Georgia" w:hAnsi="Georgia" w:cs="Georgia"/>
                <w:i/>
                <w:color w:val="000000"/>
                <w:sz w:val="18"/>
              </w:rPr>
              <w:t xml:space="preserve"> 2024</w:t>
            </w:r>
          </w:p>
          <w:p w14:paraId="4057254C" w14:textId="77777777" w:rsidR="00F56C12" w:rsidRDefault="00F56C12" w:rsidP="001541D7">
            <w:pPr>
              <w:pBdr>
                <w:top w:val="nil"/>
                <w:left w:val="nil"/>
                <w:bottom w:val="nil"/>
                <w:right w:val="nil"/>
                <w:between w:val="nil"/>
              </w:pBdr>
              <w:spacing w:line="276" w:lineRule="auto"/>
              <w:rPr>
                <w:rFonts w:ascii="Georgia" w:eastAsia="Georgia" w:hAnsi="Georgia" w:cs="Georgia"/>
                <w:i/>
                <w:color w:val="000000"/>
                <w:sz w:val="20"/>
              </w:rPr>
            </w:pPr>
          </w:p>
          <w:p w14:paraId="6A3EAB99" w14:textId="2993C5C1" w:rsidR="00F56C12" w:rsidRDefault="00F56C12" w:rsidP="001541D7">
            <w:pPr>
              <w:pBdr>
                <w:top w:val="nil"/>
                <w:left w:val="nil"/>
                <w:bottom w:val="nil"/>
                <w:right w:val="nil"/>
                <w:between w:val="nil"/>
              </w:pBdr>
              <w:spacing w:line="276" w:lineRule="auto"/>
              <w:rPr>
                <w:rFonts w:ascii="Georgia" w:eastAsia="Georgia" w:hAnsi="Georgia" w:cs="Georgia"/>
                <w:color w:val="000000"/>
                <w:sz w:val="20"/>
              </w:rPr>
            </w:pPr>
            <w:r>
              <w:rPr>
                <w:rFonts w:ascii="Georgia" w:eastAsia="Georgia" w:hAnsi="Georgia" w:cs="Georgia"/>
                <w:b/>
                <w:i/>
                <w:color w:val="000000"/>
                <w:sz w:val="20"/>
              </w:rPr>
              <w:t>Keywords:</w:t>
            </w:r>
            <w:r>
              <w:rPr>
                <w:rFonts w:ascii="Georgia" w:eastAsia="Georgia" w:hAnsi="Georgia" w:cs="Georgia"/>
                <w:i/>
                <w:color w:val="000000"/>
                <w:sz w:val="20"/>
              </w:rPr>
              <w:t xml:space="preserve"> </w:t>
            </w:r>
            <w:r w:rsidR="00347251">
              <w:rPr>
                <w:rFonts w:ascii="Georgia" w:eastAsia="Georgia" w:hAnsi="Georgia" w:cs="Georgia"/>
                <w:i/>
                <w:color w:val="000000"/>
                <w:sz w:val="18"/>
                <w:szCs w:val="18"/>
              </w:rPr>
              <w:t>young student, social entrepreneurship, KKN program, social program, qualitative method</w:t>
            </w:r>
          </w:p>
          <w:p w14:paraId="014A085E" w14:textId="77777777" w:rsidR="00F56C12" w:rsidRDefault="00F56C12" w:rsidP="001541D7">
            <w:pPr>
              <w:pBdr>
                <w:top w:val="nil"/>
                <w:left w:val="nil"/>
                <w:bottom w:val="nil"/>
                <w:right w:val="nil"/>
                <w:between w:val="nil"/>
              </w:pBdr>
              <w:spacing w:line="276" w:lineRule="auto"/>
              <w:jc w:val="both"/>
              <w:rPr>
                <w:rFonts w:ascii="Georgia" w:eastAsia="Georgia" w:hAnsi="Georgia" w:cs="Georgia"/>
                <w:i/>
                <w:color w:val="000000"/>
                <w:sz w:val="20"/>
              </w:rPr>
            </w:pPr>
          </w:p>
          <w:p w14:paraId="102FB453" w14:textId="77777777" w:rsidR="00F56C12" w:rsidRDefault="00F56C12" w:rsidP="001541D7">
            <w:pPr>
              <w:pBdr>
                <w:top w:val="nil"/>
                <w:left w:val="nil"/>
                <w:bottom w:val="nil"/>
                <w:right w:val="nil"/>
                <w:between w:val="nil"/>
              </w:pBdr>
              <w:spacing w:line="276" w:lineRule="auto"/>
              <w:jc w:val="both"/>
              <w:rPr>
                <w:rFonts w:ascii="Georgia" w:eastAsia="Georgia" w:hAnsi="Georgia" w:cs="Georgia"/>
                <w:i/>
                <w:color w:val="000000"/>
                <w:sz w:val="20"/>
              </w:rPr>
            </w:pPr>
          </w:p>
          <w:p w14:paraId="11259425" w14:textId="77777777" w:rsidR="00F56C12" w:rsidRDefault="00F56C12" w:rsidP="001541D7">
            <w:pPr>
              <w:pBdr>
                <w:top w:val="nil"/>
                <w:left w:val="nil"/>
                <w:bottom w:val="nil"/>
                <w:right w:val="nil"/>
                <w:between w:val="nil"/>
              </w:pBdr>
              <w:spacing w:line="276" w:lineRule="auto"/>
              <w:jc w:val="both"/>
              <w:rPr>
                <w:rFonts w:ascii="Georgia" w:eastAsia="Georgia" w:hAnsi="Georgia" w:cs="Georgia"/>
                <w:b/>
                <w:i/>
                <w:color w:val="000000"/>
                <w:sz w:val="28"/>
                <w:szCs w:val="28"/>
              </w:rPr>
            </w:pPr>
          </w:p>
          <w:p w14:paraId="69B11310" w14:textId="77777777" w:rsidR="00F56C12" w:rsidRDefault="00F56C12" w:rsidP="001541D7">
            <w:pPr>
              <w:pBdr>
                <w:top w:val="nil"/>
                <w:left w:val="nil"/>
                <w:bottom w:val="nil"/>
                <w:right w:val="nil"/>
                <w:between w:val="nil"/>
              </w:pBdr>
              <w:spacing w:line="276" w:lineRule="auto"/>
              <w:jc w:val="both"/>
              <w:rPr>
                <w:rFonts w:ascii="Georgia" w:eastAsia="Georgia" w:hAnsi="Georgia" w:cs="Georgia"/>
                <w:b/>
                <w:color w:val="000000"/>
                <w:sz w:val="18"/>
                <w:szCs w:val="18"/>
              </w:rPr>
            </w:pPr>
          </w:p>
        </w:tc>
        <w:tc>
          <w:tcPr>
            <w:tcW w:w="251" w:type="dxa"/>
          </w:tcPr>
          <w:p w14:paraId="4935372C" w14:textId="77777777" w:rsidR="00F56C12" w:rsidRDefault="00F56C12" w:rsidP="001541D7">
            <w:pPr>
              <w:pBdr>
                <w:top w:val="nil"/>
                <w:left w:val="nil"/>
                <w:bottom w:val="nil"/>
                <w:right w:val="nil"/>
                <w:between w:val="nil"/>
              </w:pBdr>
              <w:spacing w:after="120" w:line="276" w:lineRule="auto"/>
              <w:jc w:val="both"/>
              <w:rPr>
                <w:rFonts w:ascii="Georgia" w:eastAsia="Georgia" w:hAnsi="Georgia" w:cs="Georgia"/>
                <w:smallCaps/>
                <w:color w:val="000000"/>
                <w:sz w:val="22"/>
                <w:szCs w:val="22"/>
              </w:rPr>
            </w:pPr>
          </w:p>
        </w:tc>
        <w:tc>
          <w:tcPr>
            <w:tcW w:w="5967" w:type="dxa"/>
          </w:tcPr>
          <w:p w14:paraId="199279CA" w14:textId="705E5E32" w:rsidR="00F56C12" w:rsidRPr="000C211C" w:rsidRDefault="00F56C12" w:rsidP="001541D7">
            <w:pPr>
              <w:pBdr>
                <w:top w:val="nil"/>
                <w:left w:val="nil"/>
                <w:bottom w:val="nil"/>
                <w:right w:val="nil"/>
                <w:between w:val="nil"/>
              </w:pBdr>
              <w:spacing w:line="276" w:lineRule="auto"/>
              <w:jc w:val="both"/>
              <w:rPr>
                <w:rFonts w:ascii="Georgia" w:eastAsia="Georgia" w:hAnsi="Georgia" w:cs="Georgia"/>
                <w:b/>
                <w:color w:val="000000"/>
                <w:sz w:val="24"/>
                <w:szCs w:val="24"/>
              </w:rPr>
            </w:pPr>
            <w:r>
              <w:rPr>
                <w:rFonts w:ascii="Georgia" w:eastAsia="Georgia" w:hAnsi="Georgia" w:cs="Georgia"/>
                <w:b/>
                <w:smallCaps/>
                <w:color w:val="000000"/>
                <w:sz w:val="22"/>
                <w:szCs w:val="22"/>
              </w:rPr>
              <w:t xml:space="preserve">ABSTRACT </w:t>
            </w:r>
          </w:p>
          <w:p w14:paraId="6C47FABD" w14:textId="77777777" w:rsidR="00871832" w:rsidRDefault="00347251" w:rsidP="00347251">
            <w:pPr>
              <w:spacing w:line="240" w:lineRule="auto"/>
              <w:jc w:val="both"/>
              <w:rPr>
                <w:rFonts w:ascii="Georgia" w:hAnsi="Georgia"/>
                <w:sz w:val="22"/>
              </w:rPr>
            </w:pPr>
            <w:r w:rsidRPr="00347251">
              <w:rPr>
                <w:rFonts w:ascii="Georgia" w:hAnsi="Georgia"/>
                <w:sz w:val="22"/>
              </w:rPr>
              <w:t xml:space="preserve">This study investigates the impact of community service programs (KKN) on management and business student’s career choices as social entrepreneurs. Social entrepreneurship emphasizes sustainability and solving social problems, requiring innovative and practical approaches. The research focuses on understanding how KKN experiences influence students’ decisions to pursue social entrepreneurship careers. The methodology is narrative-based, with interviews conducted to gather in-depth participant insights. Five students who participated in KKN were selected, and their stories were analyzed to identify common themes related to social entrepreneurship. Results reveal that KKN experiences impact students’ career choices by exposing them to real-world social issues and enabling them to apply academic knowledge in practical settings. The study finds that students develop strong motivations to pursue social entrepreneurship careers through KKN, driven by their desire to solve community problems and contribute positively to society. The narratives highlight critical themes of well-being and sustainability, showcasing the transformation effect of KKN on students’ career aspirations. In conclusion, the research underscores the importance of integrating social entrepreneurship into higher education curricula, mainly through community service programs, to foster future social entrepreneurs capable of addressing societal challenges effectively. </w:t>
            </w:r>
          </w:p>
          <w:p w14:paraId="4E9D0448" w14:textId="0DE6DA0E" w:rsidR="001166FD" w:rsidRDefault="00F56C12" w:rsidP="00347251">
            <w:pPr>
              <w:spacing w:line="240" w:lineRule="auto"/>
              <w:jc w:val="both"/>
              <w:rPr>
                <w:rFonts w:eastAsia="Times New Roman"/>
                <w:color w:val="000000"/>
                <w:sz w:val="20"/>
              </w:rPr>
            </w:pPr>
            <w:r w:rsidRPr="000E6E3A">
              <w:rPr>
                <w:rFonts w:eastAsia="Times New Roman"/>
                <w:color w:val="000000"/>
                <w:sz w:val="20"/>
              </w:rPr>
              <w:t>Copyright (c) 202</w:t>
            </w:r>
            <w:r w:rsidR="001166FD">
              <w:rPr>
                <w:rFonts w:eastAsia="Times New Roman"/>
                <w:color w:val="000000"/>
                <w:sz w:val="20"/>
              </w:rPr>
              <w:t>4</w:t>
            </w:r>
            <w:r w:rsidRPr="000E6E3A">
              <w:rPr>
                <w:rFonts w:eastAsia="Times New Roman"/>
                <w:color w:val="000000"/>
                <w:sz w:val="20"/>
              </w:rPr>
              <w:t xml:space="preserve"> </w:t>
            </w:r>
            <w:r w:rsidR="001166FD">
              <w:rPr>
                <w:rFonts w:eastAsia="Times New Roman"/>
                <w:color w:val="000000"/>
                <w:sz w:val="20"/>
              </w:rPr>
              <w:t>Tsabita Khwarazmita,</w:t>
            </w:r>
            <w:r w:rsidR="00871832">
              <w:rPr>
                <w:rFonts w:eastAsia="Times New Roman"/>
                <w:color w:val="000000"/>
                <w:sz w:val="20"/>
              </w:rPr>
              <w:t xml:space="preserve"> </w:t>
            </w:r>
            <w:r w:rsidR="001166FD">
              <w:rPr>
                <w:rFonts w:eastAsia="Times New Roman"/>
                <w:color w:val="000000"/>
                <w:sz w:val="20"/>
              </w:rPr>
              <w:t>Widhyo Sudiyono</w:t>
            </w:r>
          </w:p>
          <w:p w14:paraId="71047F1C" w14:textId="02E60D68" w:rsidR="00F56C12" w:rsidRPr="000E6E3A" w:rsidRDefault="00F56C12" w:rsidP="00F56C12">
            <w:pPr>
              <w:spacing w:line="240" w:lineRule="auto"/>
              <w:rPr>
                <w:rFonts w:eastAsia="Times New Roman"/>
                <w:color w:val="000000"/>
                <w:sz w:val="20"/>
              </w:rPr>
            </w:pPr>
            <w:r w:rsidRPr="000E6E3A">
              <w:rPr>
                <w:rFonts w:eastAsia="Times New Roman"/>
                <w:color w:val="000000"/>
                <w:sz w:val="20"/>
              </w:rPr>
              <w:t>Creative Commons License</w:t>
            </w:r>
          </w:p>
          <w:p w14:paraId="548D384D" w14:textId="77777777" w:rsidR="00F56C12" w:rsidRPr="000E6E3A" w:rsidRDefault="00F56C12" w:rsidP="00F56C12">
            <w:pPr>
              <w:spacing w:line="240" w:lineRule="auto"/>
              <w:rPr>
                <w:rFonts w:eastAsia="Times New Roman"/>
                <w:color w:val="000000"/>
                <w:sz w:val="20"/>
              </w:rPr>
            </w:pPr>
            <w:r w:rsidRPr="000E6E3A">
              <w:rPr>
                <w:noProof/>
                <w:szCs w:val="16"/>
              </w:rPr>
              <w:drawing>
                <wp:inline distT="0" distB="0" distL="0" distR="0" wp14:anchorId="00BED78C" wp14:editId="345FC1B2">
                  <wp:extent cx="838200" cy="298450"/>
                  <wp:effectExtent l="0" t="0" r="0" b="6350"/>
                  <wp:docPr id="3" name="Picture 3"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298450"/>
                          </a:xfrm>
                          <a:prstGeom prst="rect">
                            <a:avLst/>
                          </a:prstGeom>
                          <a:noFill/>
                          <a:ln>
                            <a:noFill/>
                          </a:ln>
                        </pic:spPr>
                      </pic:pic>
                    </a:graphicData>
                  </a:graphic>
                </wp:inline>
              </w:drawing>
            </w:r>
          </w:p>
          <w:p w14:paraId="2356F5F4" w14:textId="78FF253B" w:rsidR="00F56C12" w:rsidRPr="00F56C12" w:rsidRDefault="00F56C12" w:rsidP="00F56C12">
            <w:pPr>
              <w:spacing w:line="240" w:lineRule="auto"/>
              <w:rPr>
                <w:rFonts w:eastAsia="Times New Roman"/>
                <w:color w:val="000000"/>
                <w:sz w:val="18"/>
                <w:szCs w:val="18"/>
              </w:rPr>
            </w:pPr>
            <w:r w:rsidRPr="000E6E3A">
              <w:rPr>
                <w:rFonts w:eastAsia="Times New Roman"/>
                <w:color w:val="000000"/>
                <w:sz w:val="20"/>
              </w:rPr>
              <w:t>This work is licensed under a Creative Commons Attribution-ShareAlike 4.0 International License.</w:t>
            </w:r>
          </w:p>
        </w:tc>
      </w:tr>
      <w:bookmarkEnd w:id="0"/>
    </w:tbl>
    <w:p w14:paraId="0B8966CE" w14:textId="77777777" w:rsidR="00F56C12" w:rsidRDefault="00F56C12" w:rsidP="00F56C12">
      <w:pPr>
        <w:widowControl/>
        <w:pBdr>
          <w:top w:val="nil"/>
          <w:left w:val="nil"/>
          <w:bottom w:val="single" w:sz="4" w:space="0" w:color="000000"/>
          <w:right w:val="nil"/>
          <w:between w:val="nil"/>
        </w:pBdr>
        <w:spacing w:line="276" w:lineRule="auto"/>
        <w:rPr>
          <w:rFonts w:ascii="Georgia" w:eastAsia="Georgia" w:hAnsi="Georgia" w:cs="Georgia"/>
          <w:i/>
          <w:color w:val="000000"/>
          <w:sz w:val="24"/>
          <w:szCs w:val="24"/>
        </w:rPr>
      </w:pPr>
    </w:p>
    <w:p w14:paraId="3E78CC83" w14:textId="77777777" w:rsidR="00D77E41" w:rsidRDefault="00D77E41" w:rsidP="00F56C12">
      <w:pPr>
        <w:pBdr>
          <w:top w:val="nil"/>
          <w:left w:val="nil"/>
          <w:bottom w:val="nil"/>
          <w:right w:val="nil"/>
          <w:between w:val="nil"/>
        </w:pBdr>
        <w:spacing w:line="276" w:lineRule="auto"/>
        <w:jc w:val="both"/>
        <w:rPr>
          <w:rFonts w:ascii="Georgia" w:eastAsia="Georgia" w:hAnsi="Georgia" w:cs="Georgia"/>
          <w:b/>
          <w:color w:val="000000"/>
          <w:sz w:val="24"/>
          <w:szCs w:val="24"/>
        </w:rPr>
        <w:sectPr w:rsidR="00D77E41" w:rsidSect="008317B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docGrid w:linePitch="218"/>
        </w:sectPr>
      </w:pPr>
    </w:p>
    <w:p w14:paraId="67BDF093" w14:textId="5D4CC2EC" w:rsidR="00B8407D" w:rsidRDefault="00F56C12" w:rsidP="001C6741">
      <w:pPr>
        <w:pBdr>
          <w:top w:val="nil"/>
          <w:left w:val="nil"/>
          <w:bottom w:val="nil"/>
          <w:right w:val="nil"/>
          <w:between w:val="nil"/>
        </w:pBdr>
        <w:spacing w:line="276" w:lineRule="auto"/>
        <w:jc w:val="both"/>
        <w:rPr>
          <w:rFonts w:ascii="Georgia" w:eastAsia="Georgia" w:hAnsi="Georgia" w:cs="Georgia"/>
          <w:b/>
          <w:color w:val="000000"/>
          <w:sz w:val="24"/>
          <w:szCs w:val="24"/>
        </w:rPr>
      </w:pPr>
      <w:r>
        <w:rPr>
          <w:rFonts w:ascii="Georgia" w:eastAsia="Georgia" w:hAnsi="Georgia" w:cs="Georgia"/>
          <w:b/>
          <w:color w:val="000000"/>
          <w:sz w:val="24"/>
          <w:szCs w:val="24"/>
        </w:rPr>
        <w:lastRenderedPageBreak/>
        <w:t xml:space="preserve">Introduction </w:t>
      </w:r>
    </w:p>
    <w:p w14:paraId="2A33BF33" w14:textId="2D41D1B5" w:rsidR="00B8407D" w:rsidRDefault="00B8407D" w:rsidP="00B8407D">
      <w:pPr>
        <w:spacing w:line="276" w:lineRule="auto"/>
        <w:ind w:firstLine="709"/>
        <w:jc w:val="both"/>
        <w:rPr>
          <w:rFonts w:ascii="Georgia" w:eastAsia="Georgia" w:hAnsi="Georgia" w:cs="Georgia"/>
          <w:bCs/>
          <w:color w:val="000000"/>
          <w:sz w:val="24"/>
          <w:szCs w:val="24"/>
        </w:rPr>
      </w:pPr>
      <w:r>
        <w:rPr>
          <w:rFonts w:ascii="Georgia" w:eastAsia="Georgia" w:hAnsi="Georgia" w:cs="Georgia"/>
          <w:b/>
          <w:color w:val="000000"/>
          <w:sz w:val="24"/>
          <w:szCs w:val="24"/>
        </w:rPr>
        <w:tab/>
      </w:r>
      <w:r w:rsidRPr="00162354">
        <w:rPr>
          <w:rFonts w:ascii="Georgia" w:eastAsia="Georgia" w:hAnsi="Georgia" w:cs="Georgia"/>
          <w:bCs/>
          <w:color w:val="000000"/>
          <w:sz w:val="24"/>
          <w:szCs w:val="24"/>
        </w:rPr>
        <w:t xml:space="preserve">Collaboration has now been implemented in the business world. Business collaboration emphasizes the business sustainability that the younger generation must face. The younger generation in the succession can depend on and support each other to expand their business. The business pattern of embracing partners is emphasized in social entrepreneurship. Social entrepreneurship may be known as NGOs and various fields of social-purpose entrepreneurship. That's true, even though NGOs and others are only one small part of the field of social entrepreneurship. Social entrepreneurship is based on  </w:t>
      </w:r>
      <w:r w:rsidRPr="00162354">
        <w:rPr>
          <w:rFonts w:eastAsia="Georgia"/>
          <w:bCs/>
          <w:color w:val="000000"/>
          <w:sz w:val="24"/>
          <w:szCs w:val="24"/>
        </w:rPr>
        <w:t>​​</w:t>
      </w:r>
      <w:r w:rsidRPr="00162354">
        <w:rPr>
          <w:rFonts w:ascii="Georgia" w:eastAsia="Georgia" w:hAnsi="Georgia" w:cs="Georgia"/>
          <w:bCs/>
          <w:color w:val="000000"/>
          <w:sz w:val="24"/>
          <w:szCs w:val="24"/>
        </w:rPr>
        <w:t>solving problems by raising and spreading social values</w:t>
      </w:r>
      <w:r>
        <w:rPr>
          <w:rFonts w:ascii="Georgia" w:eastAsia="Georgia" w:hAnsi="Georgia" w:cs="Georgia"/>
          <w:bCs/>
          <w:color w:val="000000"/>
          <w:sz w:val="24"/>
          <w:szCs w:val="24"/>
        </w:rPr>
        <w:t xml:space="preserve"> </w:t>
      </w:r>
      <w:r>
        <w:rPr>
          <w:rFonts w:ascii="Georgia" w:eastAsia="Georgia" w:hAnsi="Georgia" w:cs="Georgia"/>
          <w:bCs/>
          <w:color w:val="000000"/>
          <w:sz w:val="24"/>
          <w:szCs w:val="24"/>
        </w:rPr>
        <w:fldChar w:fldCharType="begin" w:fldLock="1"/>
      </w:r>
      <w:r>
        <w:rPr>
          <w:rFonts w:ascii="Georgia" w:eastAsia="Georgia" w:hAnsi="Georgia" w:cs="Georgia"/>
          <w:bCs/>
          <w:color w:val="000000"/>
          <w:sz w:val="24"/>
          <w:szCs w:val="24"/>
        </w:rPr>
        <w:instrText>ADDIN CSL_CITATION {"citationItems":[{"id":"ITEM-1","itemData":{"DOI":"10.1080/19420676.2018.1545686","ISSN":"19420684","abstract":"This paper proposes an instrument to assess social entrepreneurship competency in higher education (SECS). 19 Features of social entrepreneurship competency were identified. The pilot test (n = 497) confirmed the validity and reliability of the SECS. Exploratory factor analysis proposed a set of categories consistent with the initial approach. Confirmatory factor analysis showed acceptable relationships among the scale categories and items, while the fit indices suggested that the data fit adequately to the default model. Pearson’s test verified significant, positive correlations among the revised categories in all cases. Therefore, the scale carries the potential to contribute to social entrepreneurship research.","author":[{"dropping-particle":"","family":"Capella-Peris","given":"Carlos","non-dropping-particle":"","parse-names":false,"suffix":""},{"dropping-particle":"","family":"Gil-Gómez","given":"Jesús","non-dropping-particle":"","parse-names":false,"suffix":""},{"dropping-particle":"","family":"Martí-Puig","given":"Manuel","non-dropping-particle":"","parse-names":false,"suffix":""},{"dropping-particle":"","family":"Ruíz-Bernardo","given":"Paola","non-dropping-particle":"","parse-names":false,"suffix":""}],"container-title":"Journal of Social Entrepreneurship","id":"ITEM-1","issue":"1","issued":{"date-parts":[["2020"]]},"page":"23-39","publisher":"Routledge","title":"Development and Validation of a Scale to Assess Social Entrepreneurship Competency in Higher Education","type":"article-journal","volume":"11"},"uris":["http://www.mendeley.com/documents/?uuid=794c2a93-4a46-4b07-a6a2-5c608a242cce"]}],"mendeley":{"formattedCitation":"(Capella-Peris et al., 2020)","plainTextFormattedCitation":"(Capella-Peris et al., 2020)","previouslyFormattedCitation":"(Capella-Peris et al., 2020)"},"properties":{"noteIndex":0},"schema":"https://github.com/citation-style-language/schema/raw/master/csl-citation.json"}</w:instrText>
      </w:r>
      <w:r>
        <w:rPr>
          <w:rFonts w:ascii="Georgia" w:eastAsia="Georgia" w:hAnsi="Georgia" w:cs="Georgia"/>
          <w:bCs/>
          <w:color w:val="000000"/>
          <w:sz w:val="24"/>
          <w:szCs w:val="24"/>
        </w:rPr>
        <w:fldChar w:fldCharType="separate"/>
      </w:r>
      <w:r w:rsidRPr="004B1094">
        <w:rPr>
          <w:rFonts w:ascii="Georgia" w:eastAsia="Georgia" w:hAnsi="Georgia" w:cs="Georgia"/>
          <w:bCs/>
          <w:noProof/>
          <w:color w:val="000000"/>
          <w:sz w:val="24"/>
          <w:szCs w:val="24"/>
        </w:rPr>
        <w:t>(Capella-Peris et al., 2020)</w:t>
      </w:r>
      <w:r>
        <w:rPr>
          <w:rFonts w:ascii="Georgia" w:eastAsia="Georgia" w:hAnsi="Georgia" w:cs="Georgia"/>
          <w:bCs/>
          <w:color w:val="000000"/>
          <w:sz w:val="24"/>
          <w:szCs w:val="24"/>
        </w:rPr>
        <w:fldChar w:fldCharType="end"/>
      </w:r>
      <w:r>
        <w:rPr>
          <w:rFonts w:ascii="Georgia" w:eastAsia="Georgia" w:hAnsi="Georgia" w:cs="Georgia"/>
          <w:bCs/>
          <w:color w:val="000000"/>
          <w:sz w:val="24"/>
          <w:szCs w:val="24"/>
        </w:rPr>
        <w:t xml:space="preserve">. </w:t>
      </w:r>
      <w:r>
        <w:rPr>
          <w:rFonts w:ascii="Georgia" w:eastAsia="Georgia" w:hAnsi="Georgia" w:cs="Georgia"/>
          <w:bCs/>
          <w:color w:val="000000"/>
          <w:sz w:val="24"/>
          <w:szCs w:val="24"/>
        </w:rPr>
        <w:fldChar w:fldCharType="begin" w:fldLock="1"/>
      </w:r>
      <w:r>
        <w:rPr>
          <w:rFonts w:ascii="Georgia" w:eastAsia="Georgia" w:hAnsi="Georgia" w:cs="Georgia"/>
          <w:bCs/>
          <w:color w:val="000000"/>
          <w:sz w:val="24"/>
          <w:szCs w:val="24"/>
        </w:rPr>
        <w:instrText>ADDIN CSL_CITATION {"citationItems":[{"id":"ITEM-1","itemData":{"DOI":"10.1016/j.iedeen.2021.100184","ISSN":"24448834","abstract":"Purpose: This paper seeks evidence of which variables, directly or indirectly, have influence on the entrepreneurial intention of university students in order to adequately plan activities to reinforce such intention for Spanish universities. Specifically, we introduce the variable of environmental awareness to test whether it induces a greater entrepreneurial intention. Study design/methodology/approach: The target population of the study has been students at the University of Oviedo who were enrolled in an undergraduate degree or a master's degree during the 2018–2019 academic year. A questionnaire has been sent obtaining the following data: 1,337 valid questionnaires, 2.58% sampling error rate for 95% confidence level, p = = q = = 0,5. To contrast the proposed hypotheses we have used the methodology of structural equations (SEM model). Findings: Starting from the Ajzen´s Theory (TPB) we demonstrate that both the attitude towards the entrepreneurial behaviour (PA) and the perceived behavioural control (PBC) exert a significant influence on the entrepreneurial intention (EI) of university students. This is not the case of the third construct of the TPB, namely the social norms (SNs). We have verified that PA partially mediates the relationship between the PBC and the EI and PA totally mediates the relationship between the PBC and the EI. We have corroborated that a high degree of environmental awareness of university student's exerts influence in their PA. Finally, it has been corroborated that the SNs which are most proactive towards entrepreneurship mediate the relationship between the student's EnvA and the PA. Originality/value: This paper proposes a variation of the model of planned behaviour (Ajzen's TPB) incorporating with the addition of mediating relationships amongst the variables and the introduction of the environmental awareness variable applied to the entrepreneurial intention of university student. The usefulness of this paper is to provide scientific evidence to support the inclusion of ecological transition in Estrategia España Nación Emprendedora.","author":[{"dropping-particle":"","family":"Barba-Sánchez","given":"Virginia","non-dropping-particle":"","parse-names":false,"suffix":""},{"dropping-particle":"","family":"Mitre-Aranda","given":"María","non-dropping-particle":"","parse-names":false,"suffix":""},{"dropping-particle":"del","family":"Brío-González","given":"Jesús","non-dropping-particle":"","parse-names":false,"suffix":""}],"container-title":"European Research on Management and Business Economics","id":"ITEM-1","issue":"2","issued":{"date-parts":[["2022"]]},"page":"1-10","title":"The entrepreneurial intention of university students: An environmental perspective","type":"article-journal","volume":"28"},"uris":["http://www.mendeley.com/documents/?uuid=f3a31129-d4e2-44ec-bfe8-aff60798d9e6"]}],"mendeley":{"formattedCitation":"(Barba-Sánchez et al., 2022)","manualFormatting":"Barba-Sánchez et al. (2022)","plainTextFormattedCitation":"(Barba-Sánchez et al., 2022)","previouslyFormattedCitation":"(Barba-Sánchez et al., 2022)"},"properties":{"noteIndex":0},"schema":"https://github.com/citation-style-language/schema/raw/master/csl-citation.json"}</w:instrText>
      </w:r>
      <w:r>
        <w:rPr>
          <w:rFonts w:ascii="Georgia" w:eastAsia="Georgia" w:hAnsi="Georgia" w:cs="Georgia"/>
          <w:bCs/>
          <w:color w:val="000000"/>
          <w:sz w:val="24"/>
          <w:szCs w:val="24"/>
        </w:rPr>
        <w:fldChar w:fldCharType="separate"/>
      </w:r>
      <w:r w:rsidRPr="004B597F">
        <w:rPr>
          <w:rFonts w:ascii="Georgia" w:eastAsia="Georgia" w:hAnsi="Georgia" w:cs="Georgia"/>
          <w:bCs/>
          <w:noProof/>
          <w:color w:val="000000"/>
          <w:sz w:val="24"/>
          <w:szCs w:val="24"/>
        </w:rPr>
        <w:t>Barba-Sánchez et al.</w:t>
      </w:r>
      <w:r>
        <w:rPr>
          <w:rFonts w:ascii="Georgia" w:eastAsia="Georgia" w:hAnsi="Georgia" w:cs="Georgia"/>
          <w:bCs/>
          <w:noProof/>
          <w:color w:val="000000"/>
          <w:sz w:val="24"/>
          <w:szCs w:val="24"/>
        </w:rPr>
        <w:t xml:space="preserve"> (</w:t>
      </w:r>
      <w:r w:rsidRPr="004B597F">
        <w:rPr>
          <w:rFonts w:ascii="Georgia" w:eastAsia="Georgia" w:hAnsi="Georgia" w:cs="Georgia"/>
          <w:bCs/>
          <w:noProof/>
          <w:color w:val="000000"/>
          <w:sz w:val="24"/>
          <w:szCs w:val="24"/>
        </w:rPr>
        <w:t>2022)</w:t>
      </w:r>
      <w:r>
        <w:rPr>
          <w:rFonts w:ascii="Georgia" w:eastAsia="Georgia" w:hAnsi="Georgia" w:cs="Georgia"/>
          <w:bCs/>
          <w:color w:val="000000"/>
          <w:sz w:val="24"/>
          <w:szCs w:val="24"/>
        </w:rPr>
        <w:fldChar w:fldCharType="end"/>
      </w:r>
      <w:r>
        <w:rPr>
          <w:rFonts w:ascii="Georgia" w:eastAsia="Georgia" w:hAnsi="Georgia" w:cs="Georgia"/>
          <w:bCs/>
          <w:color w:val="000000"/>
          <w:sz w:val="24"/>
          <w:szCs w:val="24"/>
        </w:rPr>
        <w:t xml:space="preserve"> </w:t>
      </w:r>
      <w:r w:rsidRPr="00162354">
        <w:rPr>
          <w:rFonts w:ascii="Georgia" w:eastAsia="Georgia" w:hAnsi="Georgia" w:cs="Georgia"/>
          <w:bCs/>
          <w:color w:val="000000"/>
          <w:sz w:val="24"/>
          <w:szCs w:val="24"/>
        </w:rPr>
        <w:t>revealed that social entrepreneurs are encouraged to contribute more to regional social and economic development. Even so, social entrepreneurship still emphasizes the same financial scheme as business. However, what needs to be underlined is that a much more significant percentage of their distribution is directed toward their social goals</w:t>
      </w:r>
      <w:r>
        <w:rPr>
          <w:rFonts w:ascii="Georgia" w:eastAsia="Georgia" w:hAnsi="Georgia" w:cs="Georgia"/>
          <w:bCs/>
          <w:color w:val="000000"/>
          <w:sz w:val="24"/>
          <w:szCs w:val="24"/>
        </w:rPr>
        <w:t xml:space="preserve"> </w:t>
      </w:r>
      <w:r>
        <w:rPr>
          <w:rFonts w:ascii="Georgia" w:eastAsia="Georgia" w:hAnsi="Georgia" w:cs="Georgia"/>
          <w:bCs/>
          <w:color w:val="000000"/>
          <w:sz w:val="24"/>
          <w:szCs w:val="24"/>
        </w:rPr>
        <w:fldChar w:fldCharType="begin" w:fldLock="1"/>
      </w:r>
      <w:r>
        <w:rPr>
          <w:rFonts w:ascii="Georgia" w:eastAsia="Georgia" w:hAnsi="Georgia" w:cs="Georgia"/>
          <w:bCs/>
          <w:color w:val="000000"/>
          <w:sz w:val="24"/>
          <w:szCs w:val="24"/>
        </w:rPr>
        <w:instrText>ADDIN CSL_CITATION {"citationItems":[{"id":"ITEM-1","itemData":{"ISSN":"09766316","abstract":"The idea of entrepreneurship that was firstly stated in 1755 needs the support of social capital in the form of social networking and supporting infrastructure Entrepreneurship has important role as the backbone of the national economy. Social entrepreneurship is a derivative theory of entrepreneurship that can be called as social change through innovative ideas, which uphold morale and social awareness.Entrepreneurship is not only measured by the financial aspect but also measured by the social benefits of feeling by society.This study assumes that one has taken out social entrepreneurship if it has been sincere capital and attitude to help social change.Thus, preparing social entrepreneurship early among students is needed to foster the degree of youth involvement in the development of national economy.","author":[{"dropping-particle":"","family":"Andriyansah","given":"","non-dropping-particle":"","parse-names":false,"suffix":""},{"dropping-particle":"","family":"Zahra","given":"Femilia","non-dropping-particle":"","parse-names":false,"suffix":""}],"container-title":"International Journal of Civil Engineering and Technology","id":"ITEM-1","issue":"6","issued":{"date-parts":[["2017"]]},"page":"457-464","title":"Student awareness towards social entrepreneurship: A qualitative study","type":"article-journal","volume":"8"},"uris":["http://www.mendeley.com/documents/?uuid=9852c960-e91f-4dfb-b860-106404bf16f1"]}],"mendeley":{"formattedCitation":"(Andriyansah &amp; Zahra, 2017)","plainTextFormattedCitation":"(Andriyansah &amp; Zahra, 2017)","previouslyFormattedCitation":"(Andriyansah &amp; Zahra, 2017)"},"properties":{"noteIndex":0},"schema":"https://github.com/citation-style-language/schema/raw/master/csl-citation.json"}</w:instrText>
      </w:r>
      <w:r>
        <w:rPr>
          <w:rFonts w:ascii="Georgia" w:eastAsia="Georgia" w:hAnsi="Georgia" w:cs="Georgia"/>
          <w:bCs/>
          <w:color w:val="000000"/>
          <w:sz w:val="24"/>
          <w:szCs w:val="24"/>
        </w:rPr>
        <w:fldChar w:fldCharType="separate"/>
      </w:r>
      <w:r w:rsidRPr="007C1522">
        <w:rPr>
          <w:rFonts w:ascii="Georgia" w:eastAsia="Georgia" w:hAnsi="Georgia" w:cs="Georgia"/>
          <w:bCs/>
          <w:noProof/>
          <w:color w:val="000000"/>
          <w:sz w:val="24"/>
          <w:szCs w:val="24"/>
        </w:rPr>
        <w:t>(Andriyansah &amp; Zahra, 2017)</w:t>
      </w:r>
      <w:r>
        <w:rPr>
          <w:rFonts w:ascii="Georgia" w:eastAsia="Georgia" w:hAnsi="Georgia" w:cs="Georgia"/>
          <w:bCs/>
          <w:color w:val="000000"/>
          <w:sz w:val="24"/>
          <w:szCs w:val="24"/>
        </w:rPr>
        <w:fldChar w:fldCharType="end"/>
      </w:r>
      <w:r>
        <w:rPr>
          <w:rFonts w:ascii="Georgia" w:eastAsia="Georgia" w:hAnsi="Georgia" w:cs="Georgia"/>
          <w:bCs/>
          <w:color w:val="000000"/>
          <w:sz w:val="24"/>
          <w:szCs w:val="24"/>
        </w:rPr>
        <w:t xml:space="preserve">. </w:t>
      </w:r>
      <w:r w:rsidRPr="00162354">
        <w:rPr>
          <w:rFonts w:ascii="Georgia" w:eastAsia="Georgia" w:hAnsi="Georgia" w:cs="Georgia"/>
          <w:bCs/>
          <w:color w:val="000000"/>
          <w:sz w:val="24"/>
          <w:szCs w:val="24"/>
        </w:rPr>
        <w:t>This thought can be stated that social entrepreneurship does not require capital and generates profits while managing its business.</w:t>
      </w:r>
      <w:r>
        <w:rPr>
          <w:rFonts w:ascii="Georgia" w:eastAsia="Georgia" w:hAnsi="Georgia" w:cs="Georgia"/>
          <w:bCs/>
          <w:color w:val="000000"/>
          <w:sz w:val="24"/>
          <w:szCs w:val="24"/>
        </w:rPr>
        <w:t xml:space="preserve"> </w:t>
      </w:r>
      <w:r>
        <w:rPr>
          <w:rFonts w:ascii="Georgia" w:eastAsia="Georgia" w:hAnsi="Georgia" w:cs="Georgia"/>
          <w:bCs/>
          <w:color w:val="000000"/>
          <w:sz w:val="24"/>
          <w:szCs w:val="24"/>
        </w:rPr>
        <w:fldChar w:fldCharType="begin" w:fldLock="1"/>
      </w:r>
      <w:r>
        <w:rPr>
          <w:rFonts w:ascii="Georgia" w:eastAsia="Georgia" w:hAnsi="Georgia" w:cs="Georgia"/>
          <w:bCs/>
          <w:color w:val="000000"/>
          <w:sz w:val="24"/>
          <w:szCs w:val="24"/>
        </w:rPr>
        <w:instrText>ADDIN CSL_CITATION {"citationItems":[{"id":"ITEM-1","itemData":{"DOI":"10.1007/s10551-014-2439-6","ISSN":"15730697","abstract":"This editorial to the special issue addresses the often overlooked question of the ethical nature of social enterprises. The emerging social entrepreneurship literature has previously been dominated by enthusiasts who fail to critique the social enterprise, focusing instead on its distinction from economic entrepreneurship and potential in solving social problems. In this respect, we have found through the work presented herein that the relation between social entrepreneurship and ethics needs to be problematized. Further, we find that a range of conceptual lenses and methodological approaches is valuable as the social entrepreneurship field matures.","author":[{"dropping-particle":"","family":"Chell","given":"Elizabeth","non-dropping-particle":"","parse-names":false,"suffix":""},{"dropping-particle":"","family":"Spence","given":"Laura J.","non-dropping-particle":"","parse-names":false,"suffix":""},{"dropping-particle":"","family":"Perrini","given":"Francesco","non-dropping-particle":"","parse-names":false,"suffix":""},{"dropping-particle":"","family":"Harris","given":"Jared D.","non-dropping-particle":"","parse-names":false,"suffix":""}],"container-title":"Journal of Business Ethics","id":"ITEM-1","issue":"4","issued":{"date-parts":[["2016"]]},"page":"619-625","publisher":"Springer Netherlands","title":"Social Entrepreneurship and Business Ethics: Does Social Equal Ethical?","type":"article-journal","volume":"133"},"uris":["http://www.mendeley.com/documents/?uuid=07dfa41b-f5ce-4400-9630-3ad482e25b51"]}],"mendeley":{"formattedCitation":"(Chell et al., 2016)","manualFormatting":"Chell et al. (2016)","plainTextFormattedCitation":"(Chell et al., 2016)","previouslyFormattedCitation":"(Chell et al., 2016)"},"properties":{"noteIndex":0},"schema":"https://github.com/citation-style-language/schema/raw/master/csl-citation.json"}</w:instrText>
      </w:r>
      <w:r>
        <w:rPr>
          <w:rFonts w:ascii="Georgia" w:eastAsia="Georgia" w:hAnsi="Georgia" w:cs="Georgia"/>
          <w:bCs/>
          <w:color w:val="000000"/>
          <w:sz w:val="24"/>
          <w:szCs w:val="24"/>
        </w:rPr>
        <w:fldChar w:fldCharType="separate"/>
      </w:r>
      <w:r w:rsidRPr="00E037EC">
        <w:rPr>
          <w:rFonts w:ascii="Georgia" w:eastAsia="Georgia" w:hAnsi="Georgia" w:cs="Georgia"/>
          <w:bCs/>
          <w:noProof/>
          <w:color w:val="000000"/>
          <w:sz w:val="24"/>
          <w:szCs w:val="24"/>
        </w:rPr>
        <w:t>Chell et al.</w:t>
      </w:r>
      <w:r>
        <w:rPr>
          <w:rFonts w:ascii="Georgia" w:eastAsia="Georgia" w:hAnsi="Georgia" w:cs="Georgia"/>
          <w:bCs/>
          <w:noProof/>
          <w:color w:val="000000"/>
          <w:sz w:val="24"/>
          <w:szCs w:val="24"/>
        </w:rPr>
        <w:t xml:space="preserve"> (</w:t>
      </w:r>
      <w:r w:rsidRPr="00E037EC">
        <w:rPr>
          <w:rFonts w:ascii="Georgia" w:eastAsia="Georgia" w:hAnsi="Georgia" w:cs="Georgia"/>
          <w:bCs/>
          <w:noProof/>
          <w:color w:val="000000"/>
          <w:sz w:val="24"/>
          <w:szCs w:val="24"/>
        </w:rPr>
        <w:t>2016)</w:t>
      </w:r>
      <w:r>
        <w:rPr>
          <w:rFonts w:ascii="Georgia" w:eastAsia="Georgia" w:hAnsi="Georgia" w:cs="Georgia"/>
          <w:bCs/>
          <w:color w:val="000000"/>
          <w:sz w:val="24"/>
          <w:szCs w:val="24"/>
        </w:rPr>
        <w:fldChar w:fldCharType="end"/>
      </w:r>
      <w:r>
        <w:rPr>
          <w:rFonts w:ascii="Georgia" w:eastAsia="Georgia" w:hAnsi="Georgia" w:cs="Georgia"/>
          <w:bCs/>
          <w:color w:val="000000"/>
          <w:sz w:val="24"/>
          <w:szCs w:val="24"/>
        </w:rPr>
        <w:t xml:space="preserve"> </w:t>
      </w:r>
      <w:r w:rsidRPr="00162354">
        <w:rPr>
          <w:rFonts w:ascii="Georgia" w:eastAsia="Georgia" w:hAnsi="Georgia" w:cs="Georgia"/>
          <w:bCs/>
          <w:color w:val="000000"/>
          <w:sz w:val="24"/>
          <w:szCs w:val="24"/>
        </w:rPr>
        <w:t xml:space="preserve">responded that superficial assumptions about social entrepreneurship can mislead </w:t>
      </w:r>
      <w:r w:rsidR="00D5281D">
        <w:rPr>
          <w:rFonts w:ascii="Georgia" w:eastAsia="Georgia" w:hAnsi="Georgia" w:cs="Georgia"/>
          <w:bCs/>
          <w:color w:val="000000"/>
          <w:sz w:val="24"/>
          <w:szCs w:val="24"/>
        </w:rPr>
        <w:t>how</w:t>
      </w:r>
      <w:r w:rsidRPr="00162354">
        <w:rPr>
          <w:rFonts w:ascii="Georgia" w:eastAsia="Georgia" w:hAnsi="Georgia" w:cs="Georgia"/>
          <w:bCs/>
          <w:color w:val="000000"/>
          <w:sz w:val="24"/>
          <w:szCs w:val="24"/>
        </w:rPr>
        <w:t xml:space="preserve"> social enterprises conduct their business.</w:t>
      </w:r>
    </w:p>
    <w:p w14:paraId="1E3ACC2A" w14:textId="77777777" w:rsidR="00B8407D" w:rsidRDefault="00B8407D" w:rsidP="00B8407D">
      <w:pPr>
        <w:spacing w:line="276" w:lineRule="auto"/>
        <w:ind w:firstLine="709"/>
        <w:jc w:val="both"/>
        <w:rPr>
          <w:rFonts w:ascii="Georgia" w:eastAsia="Georgia" w:hAnsi="Georgia" w:cs="Georgia"/>
          <w:bCs/>
          <w:color w:val="000000"/>
          <w:sz w:val="24"/>
          <w:szCs w:val="24"/>
        </w:rPr>
      </w:pPr>
      <w:r w:rsidRPr="008F2A72">
        <w:rPr>
          <w:rFonts w:ascii="Georgia" w:eastAsia="Georgia" w:hAnsi="Georgia" w:cs="Georgia"/>
          <w:bCs/>
          <w:color w:val="000000"/>
          <w:sz w:val="24"/>
          <w:szCs w:val="24"/>
        </w:rPr>
        <w:t>The assumptions about social entrepreneurship that students perceive</w:t>
      </w:r>
      <w:r>
        <w:rPr>
          <w:rFonts w:ascii="Georgia" w:eastAsia="Georgia" w:hAnsi="Georgia" w:cs="Georgia"/>
          <w:bCs/>
          <w:color w:val="000000"/>
          <w:sz w:val="24"/>
          <w:szCs w:val="24"/>
        </w:rPr>
        <w:t xml:space="preserve"> </w:t>
      </w:r>
      <w:r>
        <w:rPr>
          <w:rFonts w:ascii="Georgia" w:eastAsia="Georgia" w:hAnsi="Georgia" w:cs="Georgia"/>
          <w:b/>
          <w:color w:val="000000"/>
          <w:sz w:val="24"/>
          <w:szCs w:val="24"/>
        </w:rPr>
        <w:fldChar w:fldCharType="begin" w:fldLock="1"/>
      </w:r>
      <w:r>
        <w:rPr>
          <w:rFonts w:ascii="Georgia" w:eastAsia="Georgia" w:hAnsi="Georgia" w:cs="Georgia"/>
          <w:b/>
          <w:color w:val="000000"/>
          <w:sz w:val="24"/>
          <w:szCs w:val="24"/>
        </w:rPr>
        <w:instrText>ADDIN CSL_CITATION {"citationItems":[{"id":"ITEM-1","itemData":{"DOI":"10.1108/apjie-09-2018-0052","ISSN":"2398-7812","abstract":"Purpose-While the literature has described social entrepreneurs as overwhelmingly occupying a pivotal role in social entrepreneurship (S-ENT) process, there is a high inconsistency prevailing with respect to entrepreneurial traits, attitudes and skills of social entrepreneurs. One explanation for this may be the lack of a suitable scale measuring entrepreneurship orientation of social entrepreneurial individuals. The purpose of this study is to address this gap by proposing an initial assessment tool for individual SENT orientation (ISEO). Design/methodology/approach-A mixed methods research design, along with a two-stage Delphi process, helped in generating appropriate constructs for ISEO. While the items for the first dimension of scale were directly derived from the Delphi study, the items of the remaining dimensions were mainly found based on the three individual entrepreneurial orientation dimensions presented by Bolton and Lane. By means of exploratory factor analysis, the final examination of the ISEO items was undertaken through a survey of 71 social entrepreneurs across India. The process eventually resulted in reliable and valid measures for four dimensions of ISEO. Findings-The scale-development process eventually resulted in a 13-item scale, measuring four dimensions of ISEO (social passion, innovativeness, risk-taking and pro-activeness). By developing a set of relevant ISEO indicators, the study answers the call for a scale development of ISEO in SENT literature. Research limitations/implications-There is a need to further validate this instrument among other stakeholders (students) as well as in samples with different demographic characteristics across different regions of the country and the world. To further evaluate the reliability and validity properties and to confirm the newly established subscales and their relationship with the ISEO construct, there is need for conducting a confirmatory factor analysis using larger sample sizes. Practical implications-The measurement of SEO at an individual level will assist in SENT education, training and development of present and prospective social entrepreneurs, as well as assist individuals who want to assess the strength of their orientation towards SENT. The understanding of ISEO at the individual level will be equally useful for SENT incubators, the government and other SENT stakeholders who are considering supporting SENT proposals. Originality/value-The paper is the first to develop an I…","author":[{"dropping-particle":"","family":"Satar","given":"Mir Shahid","non-dropping-particle":"","parse-names":false,"suffix":""},{"dropping-particle":"","family":"Natasha","given":"Saqib","non-dropping-particle":"","parse-names":false,"suffix":""}],"container-title":"Asia Pacific Journal of Innovation and Entrepreneurship","id":"ITEM-1","issue":"1","issued":{"date-parts":[["2019"]]},"page":"49-72","title":"Individual social entrepreneurship orientation: towards development of a measurement scale","type":"article-journal","volume":"13"},"uris":["http://www.mendeley.com/documents/?uuid=aa607e84-030f-4f80-842a-6b38c8639c61"]}],"mendeley":{"formattedCitation":"(Satar &amp; Natasha, 2019)","plainTextFormattedCitation":"(Satar &amp; Natasha, 2019)","previouslyFormattedCitation":"(Satar &amp; Natasha, 2019)"},"properties":{"noteIndex":0},"schema":"https://github.com/citation-style-language/schema/raw/master/csl-citation.json"}</w:instrText>
      </w:r>
      <w:r>
        <w:rPr>
          <w:rFonts w:ascii="Georgia" w:eastAsia="Georgia" w:hAnsi="Georgia" w:cs="Georgia"/>
          <w:b/>
          <w:color w:val="000000"/>
          <w:sz w:val="24"/>
          <w:szCs w:val="24"/>
        </w:rPr>
        <w:fldChar w:fldCharType="separate"/>
      </w:r>
      <w:r w:rsidRPr="00643031">
        <w:rPr>
          <w:rFonts w:ascii="Georgia" w:eastAsia="Georgia" w:hAnsi="Georgia" w:cs="Georgia"/>
          <w:noProof/>
          <w:color w:val="000000"/>
          <w:sz w:val="24"/>
          <w:szCs w:val="24"/>
        </w:rPr>
        <w:t>(Satar &amp; Natasha, 2019)</w:t>
      </w:r>
      <w:r>
        <w:rPr>
          <w:rFonts w:ascii="Georgia" w:eastAsia="Georgia" w:hAnsi="Georgia" w:cs="Georgia"/>
          <w:b/>
          <w:color w:val="000000"/>
          <w:sz w:val="24"/>
          <w:szCs w:val="24"/>
        </w:rPr>
        <w:fldChar w:fldCharType="end"/>
      </w:r>
      <w:r w:rsidRPr="00643031">
        <w:rPr>
          <w:rFonts w:ascii="Georgia" w:eastAsia="Georgia" w:hAnsi="Georgia" w:cs="Georgia"/>
          <w:bCs/>
          <w:color w:val="000000"/>
          <w:sz w:val="24"/>
          <w:szCs w:val="24"/>
        </w:rPr>
        <w:t xml:space="preserve">  </w:t>
      </w:r>
      <w:r w:rsidRPr="008F2A72">
        <w:rPr>
          <w:rFonts w:ascii="Georgia" w:eastAsia="Georgia" w:hAnsi="Georgia" w:cs="Georgia"/>
          <w:bCs/>
          <w:color w:val="000000"/>
          <w:sz w:val="24"/>
          <w:szCs w:val="24"/>
        </w:rPr>
        <w:t>are also the same as those of those who do not understand the concept of social entrepreneurship. Almost the entire basis of business studied by management and business students leads to capitalism and rationalism, namely, as little capital as possible to produce maximum profits. In contrast,</w:t>
      </w:r>
      <w:r>
        <w:rPr>
          <w:rFonts w:ascii="Georgia" w:eastAsia="Georgia" w:hAnsi="Georgia" w:cs="Georgia"/>
          <w:bCs/>
          <w:color w:val="000000"/>
          <w:sz w:val="24"/>
          <w:szCs w:val="24"/>
        </w:rPr>
        <w:t xml:space="preserve"> </w:t>
      </w:r>
      <w:r>
        <w:rPr>
          <w:rFonts w:ascii="Georgia" w:eastAsia="Georgia" w:hAnsi="Georgia" w:cs="Georgia"/>
          <w:bCs/>
          <w:color w:val="000000"/>
          <w:sz w:val="24"/>
          <w:szCs w:val="24"/>
        </w:rPr>
        <w:fldChar w:fldCharType="begin" w:fldLock="1"/>
      </w:r>
      <w:r>
        <w:rPr>
          <w:rFonts w:ascii="Georgia" w:eastAsia="Georgia" w:hAnsi="Georgia" w:cs="Georgia"/>
          <w:bCs/>
          <w:color w:val="000000"/>
          <w:sz w:val="24"/>
          <w:szCs w:val="24"/>
        </w:rPr>
        <w:instrText>ADDIN CSL_CITATION {"citationItems":[{"id":"ITEM-1","itemData":{"DOI":"10.1108/MD-06-2019-0815","ISSN":"00251747","abstract":"Purpose: The purpose of this study is to investigate how individuals' prosocial motivation affects their social entrepreneurship intentions (SEI) through the mediating effect of creativity and the moderating effect of family-to-work support. Design/methodology/approach: A questionnaire survey was conducted in the Pearl River Delta region in Guangdong, China, and data were collected from 318 respondents who had rich social work experience. To test the hypotheses, a hierarchical linear regression analysis was conducted using SPSS 24.0 software. Findings: Results offer empirical support for the hypotheses that creativity in social work plays a full mediating role in the relationship between individuals' prosocial motivation and SEI, and family-to-work support plays a positive moderating role in the relationship between creativity in social work and SEI. Research limitations/implications: This study shows the importance of prosocial motivation, creativity in social work and family support in driving individuals' social entrepreneurship intentions and behaviours. Future research needs to further examine how the dynamic relationships between these factors unfold over time, as well as consider the effect of other motivational factors on creativity and SEI. Practical implications: This study suggests that the cultivation of individual prosocial motivation is crucial and requires the efforts of family, school and society. Relevant organisations should encourage individuals to incorporate creative thinking into their work, as well as offer training opportunities. In addition, social entrepreneurs should also strengthen communication with their families and strive to gain their understanding and support. Originality/value: The findings of this study extend existing views on the relationship between individuals' motivation and entrepreneurship intentions in the social entrepreneurship research field by focusing on the perspective of prosocial motivation. In particular, this study reveals the complex process of how prosocial motivation promotes SEI by identifying the role of creativity and family-to-work support, which has rarely been explored in the extant literature.","author":[{"dropping-particle":"","family":"Yu","given":"Chuanpeng","non-dropping-particle":"","parse-names":false,"suffix":""},{"dropping-particle":"","family":"Ye","given":"Baosheng","non-dropping-particle":"","parse-names":false,"suffix":""},{"dropping-particle":"","family":"Ma","given":"Shenghui","non-dropping-particle":"","parse-names":false,"suffix":""}],"container-title":"Management Decision","id":"ITEM-1","issue":"11","issued":{"date-parts":[["2021"]]},"page":"2755-2773","title":"Creating for others: linking prosocial motivation and social entrepreneurship intentions","type":"article-journal","volume":"59"},"uris":["http://www.mendeley.com/documents/?uuid=2f6528fe-15c3-4288-a1ac-948b7cc912cf"]}],"mendeley":{"formattedCitation":"(Yu et al., 2021)","manualFormatting":"Yu et al. (2021)","plainTextFormattedCitation":"(Yu et al., 2021)","previouslyFormattedCitation":"(Yu et al., 2021)"},"properties":{"noteIndex":0},"schema":"https://github.com/citation-style-language/schema/raw/master/csl-citation.json"}</w:instrText>
      </w:r>
      <w:r>
        <w:rPr>
          <w:rFonts w:ascii="Georgia" w:eastAsia="Georgia" w:hAnsi="Georgia" w:cs="Georgia"/>
          <w:bCs/>
          <w:color w:val="000000"/>
          <w:sz w:val="24"/>
          <w:szCs w:val="24"/>
        </w:rPr>
        <w:fldChar w:fldCharType="separate"/>
      </w:r>
      <w:r w:rsidRPr="00A2291C">
        <w:rPr>
          <w:rFonts w:ascii="Georgia" w:eastAsia="Georgia" w:hAnsi="Georgia" w:cs="Georgia"/>
          <w:bCs/>
          <w:noProof/>
          <w:color w:val="000000"/>
          <w:sz w:val="24"/>
          <w:szCs w:val="24"/>
        </w:rPr>
        <w:t>Yu et al.</w:t>
      </w:r>
      <w:r>
        <w:rPr>
          <w:rFonts w:ascii="Georgia" w:eastAsia="Georgia" w:hAnsi="Georgia" w:cs="Georgia"/>
          <w:bCs/>
          <w:noProof/>
          <w:color w:val="000000"/>
          <w:sz w:val="24"/>
          <w:szCs w:val="24"/>
        </w:rPr>
        <w:t xml:space="preserve"> (</w:t>
      </w:r>
      <w:r w:rsidRPr="00A2291C">
        <w:rPr>
          <w:rFonts w:ascii="Georgia" w:eastAsia="Georgia" w:hAnsi="Georgia" w:cs="Georgia"/>
          <w:bCs/>
          <w:noProof/>
          <w:color w:val="000000"/>
          <w:sz w:val="24"/>
          <w:szCs w:val="24"/>
        </w:rPr>
        <w:t>2021)</w:t>
      </w:r>
      <w:r>
        <w:rPr>
          <w:rFonts w:ascii="Georgia" w:eastAsia="Georgia" w:hAnsi="Georgia" w:cs="Georgia"/>
          <w:bCs/>
          <w:color w:val="000000"/>
          <w:sz w:val="24"/>
          <w:szCs w:val="24"/>
        </w:rPr>
        <w:fldChar w:fldCharType="end"/>
      </w:r>
      <w:r>
        <w:rPr>
          <w:rFonts w:ascii="Georgia" w:eastAsia="Georgia" w:hAnsi="Georgia" w:cs="Georgia"/>
          <w:bCs/>
          <w:color w:val="000000"/>
          <w:sz w:val="24"/>
          <w:szCs w:val="24"/>
        </w:rPr>
        <w:t xml:space="preserve"> </w:t>
      </w:r>
      <w:r w:rsidRPr="008F2A72">
        <w:rPr>
          <w:rFonts w:ascii="Georgia" w:eastAsia="Georgia" w:hAnsi="Georgia" w:cs="Georgia"/>
          <w:bCs/>
          <w:color w:val="000000"/>
          <w:sz w:val="24"/>
          <w:szCs w:val="24"/>
        </w:rPr>
        <w:t>said that social entrepreneurship is different because this entrepreneurship leads to socialism, which relies on welfare by reducing individual suffering. It would be a shame if people from various fields of entrepreneurship did not gain an understanding of multiple fields, especially social entrepreneurship. Students never specifically study social entrepreneurship, but it is realized based on their experience. Experience gained during the learning process wherever they are, following programs related to learning and social programs.</w:t>
      </w:r>
      <w:r>
        <w:rPr>
          <w:rFonts w:ascii="Georgia" w:eastAsia="Georgia" w:hAnsi="Georgia" w:cs="Georgia"/>
          <w:bCs/>
          <w:color w:val="000000"/>
          <w:sz w:val="24"/>
          <w:szCs w:val="24"/>
        </w:rPr>
        <w:t xml:space="preserve"> </w:t>
      </w:r>
      <w:r>
        <w:rPr>
          <w:rFonts w:ascii="Georgia" w:eastAsia="Georgia" w:hAnsi="Georgia" w:cs="Georgia"/>
          <w:bCs/>
          <w:color w:val="000000"/>
          <w:sz w:val="24"/>
          <w:szCs w:val="24"/>
        </w:rPr>
        <w:fldChar w:fldCharType="begin" w:fldLock="1"/>
      </w:r>
      <w:r>
        <w:rPr>
          <w:rFonts w:ascii="Georgia" w:eastAsia="Georgia" w:hAnsi="Georgia" w:cs="Georgia"/>
          <w:bCs/>
          <w:color w:val="000000"/>
          <w:sz w:val="24"/>
          <w:szCs w:val="24"/>
        </w:rPr>
        <w:instrText>ADDIN CSL_CITATION {"citationItems":[{"id":"ITEM-1","itemData":{"DOI":"10.4018/978-1-5225-1923-2.ch014","ISBN":"9781782540557","abstract":"A wide range of universities and colleges have recently invested in developing programs in entrepreneurship and technology management. Striving for entrepreneurial knowledge economies and supported politically, many institutions have successfully introduced a curriculum either in technology management or entrepreneurship. However, the examples of successful curricula, where entrepreneurship and technology management are integrated, are not so numerous. According to a 2001 European Commissions report, there are major problems related to entrepreneurial education: 1. Entrepreneurship programs are not supported on political level, and are weakly integrated into educational system. 2. The evaluation system of entrepreneurship education is inadequate. 3. At universities, entrepreneurship is mostly taught to business students. 4. Teachers are not sufficiently trained to become entrepreneur. 5. Weak relations among universities and business sector diminish effectiveness of teaching entrepreneurship.","author":[{"dropping-particle":"","family":"Neck","given":"Heidi M.","non-dropping-particle":"","parse-names":false,"suffix":""},{"dropping-particle":"","family":"G.","given":"Patricia","non-dropping-particle":"","parse-names":false,"suffix":""},{"dropping-particle":"","family":"Greene","given":"","non-dropping-particle":"","parse-names":false,"suffix":""},{"dropping-particle":"","family":"Brush","given":"Candida G.","non-dropping-particle":"","parse-names":false,"suffix":""}],"container-title":"Entrepreneurship","id":"ITEM-1","issued":{"date-parts":[["2017"]]},"number-of-pages":"315-334","title":"Teaching Entrepreneurship","type":"book"},"uris":["http://www.mendeley.com/documents/?uuid=6481f9e0-fab0-4cd4-a270-bae3dcedee6a"]}],"mendeley":{"formattedCitation":"(Neck et al., 2017)","manualFormatting":"Neck et al. (2017)","plainTextFormattedCitation":"(Neck et al., 2017)","previouslyFormattedCitation":"(Neck et al., 2017)"},"properties":{"noteIndex":0},"schema":"https://github.com/citation-style-language/schema/raw/master/csl-citation.json"}</w:instrText>
      </w:r>
      <w:r>
        <w:rPr>
          <w:rFonts w:ascii="Georgia" w:eastAsia="Georgia" w:hAnsi="Georgia" w:cs="Georgia"/>
          <w:bCs/>
          <w:color w:val="000000"/>
          <w:sz w:val="24"/>
          <w:szCs w:val="24"/>
        </w:rPr>
        <w:fldChar w:fldCharType="separate"/>
      </w:r>
      <w:r w:rsidRPr="009D3725">
        <w:rPr>
          <w:rFonts w:ascii="Georgia" w:eastAsia="Georgia" w:hAnsi="Georgia" w:cs="Georgia"/>
          <w:bCs/>
          <w:noProof/>
          <w:color w:val="000000"/>
          <w:sz w:val="24"/>
          <w:szCs w:val="24"/>
        </w:rPr>
        <w:t>Neck et al.</w:t>
      </w:r>
      <w:r>
        <w:rPr>
          <w:rFonts w:ascii="Georgia" w:eastAsia="Georgia" w:hAnsi="Georgia" w:cs="Georgia"/>
          <w:bCs/>
          <w:noProof/>
          <w:color w:val="000000"/>
          <w:sz w:val="24"/>
          <w:szCs w:val="24"/>
        </w:rPr>
        <w:t xml:space="preserve"> (</w:t>
      </w:r>
      <w:r w:rsidRPr="009D3725">
        <w:rPr>
          <w:rFonts w:ascii="Georgia" w:eastAsia="Georgia" w:hAnsi="Georgia" w:cs="Georgia"/>
          <w:bCs/>
          <w:noProof/>
          <w:color w:val="000000"/>
          <w:sz w:val="24"/>
          <w:szCs w:val="24"/>
        </w:rPr>
        <w:t>2017)</w:t>
      </w:r>
      <w:r>
        <w:rPr>
          <w:rFonts w:ascii="Georgia" w:eastAsia="Georgia" w:hAnsi="Georgia" w:cs="Georgia"/>
          <w:bCs/>
          <w:color w:val="000000"/>
          <w:sz w:val="24"/>
          <w:szCs w:val="24"/>
        </w:rPr>
        <w:fldChar w:fldCharType="end"/>
      </w:r>
      <w:r>
        <w:rPr>
          <w:rFonts w:ascii="Georgia" w:eastAsia="Georgia" w:hAnsi="Georgia" w:cs="Georgia"/>
          <w:bCs/>
          <w:color w:val="000000"/>
          <w:sz w:val="24"/>
          <w:szCs w:val="24"/>
        </w:rPr>
        <w:t xml:space="preserve"> </w:t>
      </w:r>
      <w:r w:rsidRPr="008F2A72">
        <w:rPr>
          <w:rFonts w:ascii="Georgia" w:eastAsia="Georgia" w:hAnsi="Georgia" w:cs="Georgia"/>
          <w:bCs/>
          <w:color w:val="000000"/>
          <w:sz w:val="24"/>
          <w:szCs w:val="24"/>
        </w:rPr>
        <w:t>strongly emphasized that entrepreneurs' best practice is through experience; no matter how good their knowledge is, it becomes unreal without that experience.</w:t>
      </w:r>
    </w:p>
    <w:p w14:paraId="50B7296B" w14:textId="47702151" w:rsidR="00B8407D" w:rsidRDefault="00B8407D" w:rsidP="00B8407D">
      <w:pPr>
        <w:spacing w:line="276" w:lineRule="auto"/>
        <w:ind w:firstLine="709"/>
        <w:jc w:val="both"/>
        <w:rPr>
          <w:rFonts w:ascii="Georgia" w:eastAsia="Georgia" w:hAnsi="Georgia" w:cs="Georgia"/>
          <w:bCs/>
          <w:color w:val="000000"/>
          <w:sz w:val="24"/>
          <w:szCs w:val="24"/>
        </w:rPr>
      </w:pPr>
      <w:r w:rsidRPr="00494097">
        <w:rPr>
          <w:rFonts w:ascii="Georgia" w:eastAsia="Georgia" w:hAnsi="Georgia" w:cs="Georgia"/>
          <w:bCs/>
          <w:color w:val="000000"/>
          <w:sz w:val="24"/>
          <w:szCs w:val="24"/>
        </w:rPr>
        <w:t>However, management and business students are close to the real entrepreneurial and implementation process. It cannot be denied that entrepreneurship is a part of the learning subject. Entrepreneurship learning is close to real-time problems and requires a pragmatic approach</w:t>
      </w:r>
      <w:r>
        <w:rPr>
          <w:rFonts w:ascii="Georgia" w:eastAsia="Georgia" w:hAnsi="Georgia" w:cs="Georgia"/>
          <w:bCs/>
          <w:color w:val="000000"/>
          <w:sz w:val="24"/>
          <w:szCs w:val="24"/>
        </w:rPr>
        <w:t xml:space="preserve"> </w:t>
      </w:r>
      <w:r>
        <w:rPr>
          <w:rFonts w:ascii="Georgia" w:eastAsia="Georgia" w:hAnsi="Georgia" w:cs="Georgia"/>
          <w:bCs/>
          <w:color w:val="000000"/>
          <w:sz w:val="24"/>
          <w:szCs w:val="24"/>
        </w:rPr>
        <w:fldChar w:fldCharType="begin" w:fldLock="1"/>
      </w:r>
      <w:r>
        <w:rPr>
          <w:rFonts w:ascii="Georgia" w:eastAsia="Georgia" w:hAnsi="Georgia" w:cs="Georgia"/>
          <w:bCs/>
          <w:color w:val="000000"/>
          <w:sz w:val="24"/>
          <w:szCs w:val="24"/>
        </w:rPr>
        <w:instrText>ADDIN CSL_CITATION {"citationItems":[{"id":"ITEM-1","itemData":{"DOI":"10.4018/978-1-5225-1923-2.ch014","ISBN":"9781782540557","abstract":"A wide range of universities and colleges have recently invested in developing programs in entrepreneurship and technology management. Striving for entrepreneurial knowledge economies and supported politically, many institutions have successfully introduced a curriculum either in technology management or entrepreneurship. However, the examples of successful curricula, where entrepreneurship and technology management are integrated, are not so numerous. According to a 2001 European Commissions report, there are major problems related to entrepreneurial education: 1. Entrepreneurship programs are not supported on political level, and are weakly integrated into educational system. 2. The evaluation system of entrepreneurship education is inadequate. 3. At universities, entrepreneurship is mostly taught to business students. 4. Teachers are not sufficiently trained to become entrepreneur. 5. Weak relations among universities and business sector diminish effectiveness of teaching entrepreneurship.","author":[{"dropping-particle":"","family":"Neck","given":"Heidi M.","non-dropping-particle":"","parse-names":false,"suffix":""},{"dropping-particle":"","family":"G.","given":"Patricia","non-dropping-particle":"","parse-names":false,"suffix":""},{"dropping-particle":"","family":"Greene","given":"","non-dropping-particle":"","parse-names":false,"suffix":""},{"dropping-particle":"","family":"Brush","given":"Candida G.","non-dropping-particle":"","parse-names":false,"suffix":""}],"container-title":"Entrepreneurship","id":"ITEM-1","issued":{"date-parts":[["2017"]]},"number-of-pages":"315-334","title":"Teaching Entrepreneurship","type":"book"},"uris":["http://www.mendeley.com/documents/?uuid=6481f9e0-fab0-4cd4-a270-bae3dcedee6a"]}],"mendeley":{"formattedCitation":"(Neck et al., 2017)","plainTextFormattedCitation":"(Neck et al., 2017)","previouslyFormattedCitation":"(Neck et al., 2017)"},"properties":{"noteIndex":0},"schema":"https://github.com/citation-style-language/schema/raw/master/csl-citation.json"}</w:instrText>
      </w:r>
      <w:r>
        <w:rPr>
          <w:rFonts w:ascii="Georgia" w:eastAsia="Georgia" w:hAnsi="Georgia" w:cs="Georgia"/>
          <w:bCs/>
          <w:color w:val="000000"/>
          <w:sz w:val="24"/>
          <w:szCs w:val="24"/>
        </w:rPr>
        <w:fldChar w:fldCharType="separate"/>
      </w:r>
      <w:r w:rsidRPr="006108C5">
        <w:rPr>
          <w:rFonts w:ascii="Georgia" w:eastAsia="Georgia" w:hAnsi="Georgia" w:cs="Georgia"/>
          <w:bCs/>
          <w:noProof/>
          <w:color w:val="000000"/>
          <w:sz w:val="24"/>
          <w:szCs w:val="24"/>
        </w:rPr>
        <w:t>(Neck et al., 2017)</w:t>
      </w:r>
      <w:r>
        <w:rPr>
          <w:rFonts w:ascii="Georgia" w:eastAsia="Georgia" w:hAnsi="Georgia" w:cs="Georgia"/>
          <w:bCs/>
          <w:color w:val="000000"/>
          <w:sz w:val="24"/>
          <w:szCs w:val="24"/>
        </w:rPr>
        <w:fldChar w:fldCharType="end"/>
      </w:r>
      <w:r>
        <w:rPr>
          <w:rFonts w:ascii="Georgia" w:eastAsia="Georgia" w:hAnsi="Georgia" w:cs="Georgia"/>
          <w:bCs/>
          <w:color w:val="000000"/>
          <w:sz w:val="24"/>
          <w:szCs w:val="24"/>
        </w:rPr>
        <w:t xml:space="preserve">. </w:t>
      </w:r>
      <w:r w:rsidRPr="00494097">
        <w:rPr>
          <w:rFonts w:ascii="Georgia" w:eastAsia="Georgia" w:hAnsi="Georgia" w:cs="Georgia"/>
          <w:bCs/>
          <w:color w:val="000000"/>
          <w:sz w:val="24"/>
          <w:szCs w:val="24"/>
        </w:rPr>
        <w:t xml:space="preserve">Therefore, management and business students can better understand entrepreneurship as a whole. Moreover, social programs such as KKN regularly support implementing entrepreneurial learning. The KKN program is </w:t>
      </w:r>
      <w:r w:rsidR="00D5281D">
        <w:rPr>
          <w:rFonts w:ascii="Georgia" w:eastAsia="Georgia" w:hAnsi="Georgia" w:cs="Georgia"/>
          <w:bCs/>
          <w:color w:val="000000"/>
          <w:sz w:val="24"/>
          <w:szCs w:val="24"/>
        </w:rPr>
        <w:t>a theoretical exercise and</w:t>
      </w:r>
      <w:r w:rsidRPr="00494097">
        <w:rPr>
          <w:rFonts w:ascii="Georgia" w:eastAsia="Georgia" w:hAnsi="Georgia" w:cs="Georgia"/>
          <w:bCs/>
          <w:color w:val="000000"/>
          <w:sz w:val="24"/>
          <w:szCs w:val="24"/>
        </w:rPr>
        <w:t xml:space="preserve"> a practical application of entrepreneurial skills. The KKN program is mandatory for all students to fulfill their compulsory learning requirements. The KKN program is part of routine activities and has various noble goals. Service</w:t>
      </w:r>
      <w:r>
        <w:rPr>
          <w:rFonts w:ascii="Georgia" w:eastAsia="Georgia" w:hAnsi="Georgia" w:cs="Georgia"/>
          <w:bCs/>
          <w:color w:val="000000"/>
          <w:sz w:val="24"/>
          <w:szCs w:val="24"/>
        </w:rPr>
        <w:t>-</w:t>
      </w:r>
      <w:r w:rsidRPr="00494097">
        <w:rPr>
          <w:rFonts w:ascii="Georgia" w:eastAsia="Georgia" w:hAnsi="Georgia" w:cs="Georgia"/>
          <w:bCs/>
          <w:color w:val="000000"/>
          <w:sz w:val="24"/>
          <w:szCs w:val="24"/>
        </w:rPr>
        <w:t xml:space="preserve">learning goals depend on the institution, but most emphasize implementing theory and problem-solving to help society. This program is not just about seeing their capabilities and </w:t>
      </w:r>
      <w:r w:rsidRPr="00494097">
        <w:rPr>
          <w:rFonts w:ascii="Georgia" w:eastAsia="Georgia" w:hAnsi="Georgia" w:cs="Georgia"/>
          <w:bCs/>
          <w:color w:val="000000"/>
          <w:sz w:val="24"/>
          <w:szCs w:val="24"/>
        </w:rPr>
        <w:lastRenderedPageBreak/>
        <w:t>potential, but about actively using them to overcome real problems that occur in society.</w:t>
      </w:r>
    </w:p>
    <w:p w14:paraId="1DBCD6A0" w14:textId="4538089B" w:rsidR="00B8407D" w:rsidRDefault="00B8407D" w:rsidP="00B8407D">
      <w:pPr>
        <w:spacing w:line="276" w:lineRule="auto"/>
        <w:ind w:firstLine="709"/>
        <w:jc w:val="both"/>
        <w:rPr>
          <w:rFonts w:ascii="Georgia" w:eastAsia="Georgia" w:hAnsi="Georgia" w:cs="Georgia"/>
          <w:bCs/>
          <w:color w:val="000000"/>
          <w:sz w:val="24"/>
          <w:szCs w:val="24"/>
        </w:rPr>
      </w:pPr>
      <w:r>
        <w:rPr>
          <w:rFonts w:ascii="Georgia" w:hAnsi="Georgia"/>
          <w:color w:val="000000" w:themeColor="text1"/>
          <w:sz w:val="24"/>
          <w:szCs w:val="24"/>
        </w:rPr>
        <w:t xml:space="preserve">The research of </w:t>
      </w:r>
      <w:r>
        <w:rPr>
          <w:rFonts w:ascii="Georgia" w:eastAsia="Georgia" w:hAnsi="Georgia" w:cs="Georgia"/>
          <w:bCs/>
          <w:color w:val="000000"/>
          <w:sz w:val="24"/>
          <w:szCs w:val="24"/>
        </w:rPr>
        <w:fldChar w:fldCharType="begin" w:fldLock="1"/>
      </w:r>
      <w:r>
        <w:rPr>
          <w:rFonts w:ascii="Georgia" w:eastAsia="Georgia" w:hAnsi="Georgia" w:cs="Georgia"/>
          <w:bCs/>
          <w:color w:val="000000"/>
          <w:sz w:val="24"/>
          <w:szCs w:val="24"/>
        </w:rPr>
        <w:instrText>ADDIN CSL_CITATION {"citationItems":[{"id":"ITEM-1","itemData":{"DOI":"10.1016/j.jbusres.2019.02.050","ISSN":"01482963","abstract":"The entrepreneurship literature pays increasing attention to the ethical aspects of the field. However, only a fragmented understanding is known about how the context influences the ethical judgment of entrepreneurs. We argue that individual socio-cultural background, organizational and societal context shape entrepreneurial ethical judgment. In our article, we contribute to contemporary literature by carving out the intersections between Ethics and Entrepreneurship. We do this by employing a two-step research approach: 1) We use bibliometric techniques to analyze 719 contributions in Business and Economics research and present a comprehensive contextual picture of ethics in entrepreneurship research by a analyzing the 30 most relevant foundation articles. 2) A subsequent content analysis of the 50 most relevant academic contributions was carried with an enlarged database out to augment these findings, detailing ethics and entrepreneurship research on an individual, organizational and societal level of analyses. By comparing the two analyses, this paper concludes by outlining possible avenues for future research.","author":[{"dropping-particle":"","family":"Vallaster","given":"Christine","non-dropping-particle":"","parse-names":false,"suffix":""},{"dropping-particle":"","family":"Kraus","given":"Sascha","non-dropping-particle":"","parse-names":false,"suffix":""},{"dropping-particle":"","family":"Merigó Lindahl","given":"José M.","non-dropping-particle":"","parse-names":false,"suffix":""},{"dropping-particle":"","family":"Nielsen","given":"Annika","non-dropping-particle":"","parse-names":false,"suffix":""}],"container-title":"Journal of Business Research","id":"ITEM-1","issue":"April 2018","issued":{"date-parts":[["2019"]]},"page":"226-237","publisher":"Elsevier","title":"Ethics and entrepreneurship: A bibliometric study and literature review","type":"article-journal","volume":"99"},"uris":["http://www.mendeley.com/documents/?uuid=fb4006bd-3e84-4051-8cc6-18c0b0286c63"]}],"mendeley":{"formattedCitation":"(Vallaster et al., 2019)","manualFormatting":"Vallaster et al. (2019)","plainTextFormattedCitation":"(Vallaster et al., 2019)","previouslyFormattedCitation":"(Vallaster et al., 2019)"},"properties":{"noteIndex":0},"schema":"https://github.com/citation-style-language/schema/raw/master/csl-citation.json"}</w:instrText>
      </w:r>
      <w:r>
        <w:rPr>
          <w:rFonts w:ascii="Georgia" w:eastAsia="Georgia" w:hAnsi="Georgia" w:cs="Georgia"/>
          <w:bCs/>
          <w:color w:val="000000"/>
          <w:sz w:val="24"/>
          <w:szCs w:val="24"/>
        </w:rPr>
        <w:fldChar w:fldCharType="separate"/>
      </w:r>
      <w:r w:rsidRPr="001D66A2">
        <w:rPr>
          <w:rFonts w:ascii="Georgia" w:eastAsia="Georgia" w:hAnsi="Georgia" w:cs="Georgia"/>
          <w:bCs/>
          <w:noProof/>
          <w:color w:val="000000"/>
          <w:sz w:val="24"/>
          <w:szCs w:val="24"/>
        </w:rPr>
        <w:t>Vallaster et al.</w:t>
      </w:r>
      <w:r>
        <w:rPr>
          <w:rFonts w:ascii="Georgia" w:eastAsia="Georgia" w:hAnsi="Georgia" w:cs="Georgia"/>
          <w:bCs/>
          <w:noProof/>
          <w:color w:val="000000"/>
          <w:sz w:val="24"/>
          <w:szCs w:val="24"/>
        </w:rPr>
        <w:t xml:space="preserve"> (</w:t>
      </w:r>
      <w:r w:rsidRPr="001D66A2">
        <w:rPr>
          <w:rFonts w:ascii="Georgia" w:eastAsia="Georgia" w:hAnsi="Georgia" w:cs="Georgia"/>
          <w:bCs/>
          <w:noProof/>
          <w:color w:val="000000"/>
          <w:sz w:val="24"/>
          <w:szCs w:val="24"/>
        </w:rPr>
        <w:t>2019)</w:t>
      </w:r>
      <w:r>
        <w:rPr>
          <w:rFonts w:ascii="Georgia" w:eastAsia="Georgia" w:hAnsi="Georgia" w:cs="Georgia"/>
          <w:bCs/>
          <w:color w:val="000000"/>
          <w:sz w:val="24"/>
          <w:szCs w:val="24"/>
        </w:rPr>
        <w:fldChar w:fldCharType="end"/>
      </w:r>
      <w:r>
        <w:rPr>
          <w:rFonts w:ascii="Georgia" w:eastAsia="Georgia" w:hAnsi="Georgia" w:cs="Georgia"/>
          <w:bCs/>
          <w:color w:val="000000"/>
          <w:sz w:val="24"/>
          <w:szCs w:val="24"/>
        </w:rPr>
        <w:t xml:space="preserve"> </w:t>
      </w:r>
      <w:r w:rsidRPr="005B4F01">
        <w:rPr>
          <w:rFonts w:ascii="Georgia" w:eastAsia="Georgia" w:hAnsi="Georgia" w:cs="Georgia"/>
          <w:bCs/>
          <w:color w:val="000000"/>
          <w:sz w:val="24"/>
          <w:szCs w:val="24"/>
        </w:rPr>
        <w:t>declared that views on social entrepreneurship still need to be more understood and rarely discussed in entrepreneurship research, which is exposed from the analytical results of their journals. This indicates that social entrepreneurs still need to be discussed in scientific research.</w:t>
      </w:r>
      <w:r w:rsidR="00DC0C02">
        <w:rPr>
          <w:rFonts w:ascii="Georgia" w:eastAsia="Georgia" w:hAnsi="Georgia" w:cs="Georgia"/>
          <w:bCs/>
          <w:color w:val="000000"/>
          <w:sz w:val="24"/>
          <w:szCs w:val="24"/>
        </w:rPr>
        <w:t xml:space="preserve"> R</w:t>
      </w:r>
      <w:r w:rsidRPr="005B4F01">
        <w:rPr>
          <w:rFonts w:ascii="Georgia" w:eastAsia="Georgia" w:hAnsi="Georgia" w:cs="Georgia"/>
          <w:bCs/>
          <w:color w:val="000000"/>
          <w:sz w:val="24"/>
          <w:szCs w:val="24"/>
        </w:rPr>
        <w:t xml:space="preserve">esearch related to social entrepreneurship needs to be increased and developed to understand the concept more widely. </w:t>
      </w:r>
      <w:r>
        <w:rPr>
          <w:rFonts w:ascii="Georgia" w:eastAsia="Georgia" w:hAnsi="Georgia" w:cs="Georgia"/>
          <w:bCs/>
          <w:color w:val="000000"/>
          <w:sz w:val="24"/>
          <w:szCs w:val="24"/>
        </w:rPr>
        <w:t>Hence</w:t>
      </w:r>
      <w:r w:rsidRPr="005B4F01">
        <w:rPr>
          <w:rFonts w:ascii="Georgia" w:eastAsia="Georgia" w:hAnsi="Georgia" w:cs="Georgia"/>
          <w:bCs/>
          <w:color w:val="000000"/>
          <w:sz w:val="24"/>
          <w:szCs w:val="24"/>
        </w:rPr>
        <w:t>, this research will focus on students majoring in management and business who have taken the KKN program and have a career choice as social entrepreneurs in the future.</w:t>
      </w:r>
    </w:p>
    <w:p w14:paraId="64A1305D" w14:textId="7082690D" w:rsidR="00B8407D" w:rsidRDefault="00B8407D" w:rsidP="00F56C12">
      <w:pPr>
        <w:pBdr>
          <w:top w:val="nil"/>
          <w:left w:val="nil"/>
          <w:bottom w:val="nil"/>
          <w:right w:val="nil"/>
          <w:between w:val="nil"/>
        </w:pBdr>
        <w:spacing w:line="276" w:lineRule="auto"/>
        <w:jc w:val="both"/>
        <w:rPr>
          <w:rFonts w:ascii="Georgia" w:eastAsia="Georgia" w:hAnsi="Georgia" w:cs="Georgia"/>
          <w:b/>
          <w:color w:val="000000"/>
          <w:sz w:val="24"/>
          <w:szCs w:val="24"/>
        </w:rPr>
      </w:pPr>
    </w:p>
    <w:p w14:paraId="7E2FF392" w14:textId="7AC3919E" w:rsidR="00F56C12" w:rsidRDefault="00F56C12" w:rsidP="00F56C12">
      <w:pPr>
        <w:pBdr>
          <w:top w:val="nil"/>
          <w:left w:val="nil"/>
          <w:bottom w:val="nil"/>
          <w:right w:val="nil"/>
          <w:between w:val="nil"/>
        </w:pBdr>
        <w:spacing w:line="276" w:lineRule="auto"/>
        <w:jc w:val="both"/>
        <w:rPr>
          <w:rFonts w:ascii="Georgia" w:eastAsia="Georgia" w:hAnsi="Georgia" w:cs="Georgia"/>
          <w:b/>
          <w:color w:val="000000"/>
          <w:sz w:val="24"/>
          <w:szCs w:val="24"/>
        </w:rPr>
      </w:pPr>
      <w:r>
        <w:rPr>
          <w:rFonts w:ascii="Georgia" w:eastAsia="Georgia" w:hAnsi="Georgia" w:cs="Georgia"/>
          <w:b/>
          <w:color w:val="000000"/>
          <w:sz w:val="24"/>
          <w:szCs w:val="24"/>
        </w:rPr>
        <w:t xml:space="preserve">Literature Review </w:t>
      </w:r>
    </w:p>
    <w:p w14:paraId="0D5CFA57" w14:textId="77777777" w:rsidR="00DC0C02" w:rsidRPr="0075506F" w:rsidRDefault="00DC0C02" w:rsidP="00DC0C02">
      <w:pPr>
        <w:widowControl/>
        <w:spacing w:line="240" w:lineRule="auto"/>
        <w:rPr>
          <w:rFonts w:ascii="Georgia" w:eastAsia="Georgia" w:hAnsi="Georgia" w:cs="Georgia"/>
          <w:bCs/>
          <w:color w:val="000000"/>
          <w:sz w:val="24"/>
          <w:szCs w:val="24"/>
        </w:rPr>
      </w:pPr>
      <w:r w:rsidRPr="0075506F">
        <w:rPr>
          <w:rFonts w:ascii="Georgia" w:eastAsia="Georgia" w:hAnsi="Georgia" w:cs="Georgia"/>
          <w:bCs/>
          <w:color w:val="000000"/>
          <w:sz w:val="24"/>
          <w:szCs w:val="24"/>
        </w:rPr>
        <w:t>Background of the study</w:t>
      </w:r>
    </w:p>
    <w:p w14:paraId="42FC906E" w14:textId="77777777" w:rsidR="00DC0C02" w:rsidRDefault="00DC0C02" w:rsidP="00DC0C02">
      <w:pPr>
        <w:pBdr>
          <w:top w:val="nil"/>
          <w:left w:val="nil"/>
          <w:bottom w:val="nil"/>
          <w:right w:val="nil"/>
          <w:between w:val="nil"/>
        </w:pBdr>
        <w:spacing w:line="276" w:lineRule="auto"/>
        <w:jc w:val="both"/>
        <w:rPr>
          <w:rFonts w:ascii="Georgia" w:hAnsi="Georgia"/>
          <w:b/>
          <w:bCs/>
          <w:sz w:val="24"/>
          <w:lang w:val="en-US"/>
        </w:rPr>
      </w:pPr>
      <w:r>
        <w:rPr>
          <w:rFonts w:ascii="Georgia" w:hAnsi="Georgia"/>
          <w:b/>
          <w:bCs/>
          <w:sz w:val="24"/>
          <w:lang w:val="en-US"/>
        </w:rPr>
        <w:t>Social entrepreneurship as a career choice</w:t>
      </w:r>
    </w:p>
    <w:p w14:paraId="6E3DA7F8" w14:textId="77777777" w:rsidR="00DC0C02" w:rsidRDefault="00DC0C02" w:rsidP="00DC0C02">
      <w:pPr>
        <w:pBdr>
          <w:top w:val="nil"/>
          <w:left w:val="nil"/>
          <w:bottom w:val="nil"/>
          <w:right w:val="nil"/>
          <w:between w:val="nil"/>
        </w:pBdr>
        <w:spacing w:line="276" w:lineRule="auto"/>
        <w:jc w:val="both"/>
        <w:rPr>
          <w:rFonts w:ascii="Georgia" w:hAnsi="Georgia"/>
          <w:sz w:val="24"/>
          <w:lang w:val="en-US"/>
        </w:rPr>
      </w:pPr>
      <w:r>
        <w:rPr>
          <w:rFonts w:ascii="Georgia" w:hAnsi="Georgia"/>
          <w:b/>
          <w:bCs/>
          <w:sz w:val="24"/>
          <w:lang w:val="en-US"/>
        </w:rPr>
        <w:tab/>
      </w:r>
      <w:r w:rsidRPr="007737EB">
        <w:rPr>
          <w:rFonts w:ascii="Georgia" w:hAnsi="Georgia"/>
          <w:sz w:val="24"/>
          <w:lang w:val="en-US"/>
        </w:rPr>
        <w:t>Social entrepreneurship is one of the career options that students can choose, especially management and business students. Entrepreneur management and business students cannot be separated, considering the learning activities that support each other. It is impossible for management and business students not to have the goal of becoming entrepreneurs because entrepreneurship is one of the most popular career choices</w:t>
      </w:r>
      <w:r>
        <w:rPr>
          <w:rFonts w:ascii="Georgia" w:hAnsi="Georgia"/>
          <w:sz w:val="24"/>
          <w:lang w:val="en-US"/>
        </w:rPr>
        <w:t xml:space="preserve"> </w:t>
      </w:r>
      <w:r>
        <w:rPr>
          <w:rFonts w:ascii="Georgia" w:hAnsi="Georgia"/>
          <w:sz w:val="24"/>
          <w:lang w:val="en-US"/>
        </w:rPr>
        <w:fldChar w:fldCharType="begin" w:fldLock="1"/>
      </w:r>
      <w:r>
        <w:rPr>
          <w:rFonts w:ascii="Georgia" w:hAnsi="Georgia"/>
          <w:sz w:val="24"/>
          <w:lang w:val="en-US"/>
        </w:rPr>
        <w:instrText>ADDIN CSL_CITATION {"citationItems":[{"id":"ITEM-1","itemData":{"DOI":"10.1016/j.techfore.2019.06.015","ISSN":"00401625","abstract":"There has been a growing call to educate scientists and engineers in entrepreneurship. However, how entrepreneurship should be taught to these students is a question that scholars and practitioners are still intrigued with. Design thinking has been put forward as a pedagogy that could be particularly suitable when introducing entrepreneurship to science and engineering students. Empirical evidence to support this claim are scarce. This study therefore seeks to enhance our understanding of this issue through an exploratory case study of students' reflections during and after participation in a course that uses design thinking to teach entrepreneurial skills through a technologically challenging case. The findings indicate that the course constituted a major challenge for the students, but also an opportunity for developing both tangential skills and knowledge about the commercialization of technology. Further, there is evidence of transformational learning as students began to apply design thinking in real-life beyond the context of the course.","author":[{"dropping-particle":"","family":"Lynch","given":"Matthew","non-dropping-particle":"","parse-names":false,"suffix":""},{"dropping-particle":"","family":"Kamovich","given":"Uladzimir","non-dropping-particle":"","parse-names":false,"suffix":""},{"dropping-particle":"","family":"Longva","given":"Kjersti K.","non-dropping-particle":"","parse-names":false,"suffix":""},{"dropping-particle":"","family":"Steinert","given":"Martin","non-dropping-particle":"","parse-names":false,"suffix":""}],"container-title":"Technological Forecasting and Social Change","id":"ITEM-1","issue":"June 2019","issued":{"date-parts":[["2021"]]},"page":"119689","publisher":"Elsevier","title":"Combining technology and entrepreneurial education through design thinking: Students' reflections on the learning process","type":"article-journal","volume":"164"},"uris":["http://www.mendeley.com/documents/?uuid=674a54b5-4764-46cb-bca3-da9c2343f807"]}],"mendeley":{"formattedCitation":"(Lynch et al., 2021)","plainTextFormattedCitation":"(Lynch et al., 2021)","previouslyFormattedCitation":"(Lynch et al., 2021)"},"properties":{"noteIndex":0},"schema":"https://github.com/citation-style-language/schema/raw/master/csl-citation.json"}</w:instrText>
      </w:r>
      <w:r>
        <w:rPr>
          <w:rFonts w:ascii="Georgia" w:hAnsi="Georgia"/>
          <w:sz w:val="24"/>
          <w:lang w:val="en-US"/>
        </w:rPr>
        <w:fldChar w:fldCharType="separate"/>
      </w:r>
      <w:r w:rsidRPr="0022459C">
        <w:rPr>
          <w:rFonts w:ascii="Georgia" w:hAnsi="Georgia"/>
          <w:noProof/>
          <w:sz w:val="24"/>
          <w:lang w:val="en-US"/>
        </w:rPr>
        <w:t>(Lynch et al., 2021)</w:t>
      </w:r>
      <w:r>
        <w:rPr>
          <w:rFonts w:ascii="Georgia" w:hAnsi="Georgia"/>
          <w:sz w:val="24"/>
          <w:lang w:val="en-US"/>
        </w:rPr>
        <w:fldChar w:fldCharType="end"/>
      </w:r>
      <w:r>
        <w:rPr>
          <w:rFonts w:ascii="Georgia" w:hAnsi="Georgia"/>
          <w:sz w:val="24"/>
          <w:lang w:val="en-US"/>
        </w:rPr>
        <w:t xml:space="preserve">. </w:t>
      </w:r>
      <w:r w:rsidRPr="007737EB">
        <w:rPr>
          <w:rFonts w:ascii="Georgia" w:hAnsi="Georgia"/>
          <w:sz w:val="24"/>
          <w:lang w:val="en-US"/>
        </w:rPr>
        <w:t>By noticing this, various fields of entrepreneurship will open up opportunities for them to pursue specific career choices.</w:t>
      </w:r>
    </w:p>
    <w:p w14:paraId="4E61D765" w14:textId="77777777" w:rsidR="00DC0C02" w:rsidRPr="007C42F5" w:rsidRDefault="00DC0C02" w:rsidP="00DC0C02">
      <w:pPr>
        <w:pBdr>
          <w:top w:val="nil"/>
          <w:left w:val="nil"/>
          <w:bottom w:val="nil"/>
          <w:right w:val="nil"/>
          <w:between w:val="nil"/>
        </w:pBdr>
        <w:spacing w:line="276" w:lineRule="auto"/>
        <w:jc w:val="both"/>
        <w:rPr>
          <w:rFonts w:ascii="Georgia" w:hAnsi="Georgia"/>
          <w:sz w:val="24"/>
          <w:lang w:val="en-US"/>
        </w:rPr>
      </w:pPr>
      <w:r>
        <w:rPr>
          <w:rFonts w:ascii="Georgia" w:hAnsi="Georgia"/>
          <w:sz w:val="24"/>
          <w:lang w:val="en-US"/>
        </w:rPr>
        <w:tab/>
      </w:r>
      <w:r w:rsidRPr="00151142">
        <w:rPr>
          <w:rFonts w:ascii="Georgia" w:hAnsi="Georgia"/>
          <w:sz w:val="24"/>
          <w:lang w:val="en-US"/>
        </w:rPr>
        <w:t xml:space="preserve">The importance of social entrepreneurship introduced by higher education, especially for management and business students, must be addressed. According to research, participation in social entrepreneurship activities helps students develop other skills, such as leadership, problem-solving, and innovation, which are much needed in business </w:t>
      </w:r>
      <w:r w:rsidRPr="002B1BAE">
        <w:rPr>
          <w:rFonts w:ascii="Georgia" w:hAnsi="Georgia"/>
          <w:sz w:val="24"/>
          <w:lang w:val="en-US"/>
        </w:rPr>
        <w:fldChar w:fldCharType="begin" w:fldLock="1"/>
      </w:r>
      <w:r>
        <w:rPr>
          <w:rFonts w:ascii="Georgia" w:hAnsi="Georgia"/>
          <w:sz w:val="24"/>
          <w:lang w:val="en-US"/>
        </w:rPr>
        <w:instrText>ADDIN CSL_CITATION {"citationItems":[{"id":"ITEM-1","itemData":{"DOI":"10.1016/j.jclepro.2019.04.076","ISSN":"09596526","abstract":"Social entrepreneurship is recognized as a key tool for overcoming social problems in society and supporting sustainable development. While social entrepreneurship is not a new phenomenon, the field has experienced significant growth over the past 15 years, either when applied to social problem-solving in a traditional way, or focused on private-sector entrepreneurship and large-scale transformation. However, there is still a lack of scientific review papers examining various government regulatory mechanisms, implemented on different government levels for stimulating social entrepreneurship and social entrepreneurship ecosystems. This study aims to analyze the state-of-the-art of social entrepreneurship and its relation with government and key non-state actors. Following Pittaway et al. (2014) and Cerchione et al. (2018), a systematic literature review was carried out using the Scopus database, covering the period from 2001 up to 20th of March 2018, which resulted in a corpus of 478 scientific articles. The papers were ranked by the number of citations, according to the Web of Science® database, from which were selected the 102 most representative works. The abstracts of these selected studies were organized and submitted into an analysis of content via the 2015 edition of Alceste® software. Following the reading of all sources, the papers were classified and a matrix of data was produced, which allowed the descriptive analysis. The results show that there are at least six levels of government intervention to facilitate the development of social entrepreneurship. It also identified 4 directions taken by the government in support of social entrepreneurship, and 11 regulatory mechanisms, both of which could be deepened in future studies. The role of key non-state actors in the social entrepreneurship field has also been discussed. Based on the study, a future research agenda on the topic has been defined in the following directions: (i) a combination and coordination of regulatory mechanisms for better stimulation of social entrepreneurship, (ii) government policy oriented to the whole social entrepreneurship ecosystem, (iii) social capital, (iv) business models for social entrepreneurship ecosystems and government support.","author":[{"dropping-particle":"","family":"Bozhikin","given":"Ivan","non-dropping-particle":"","parse-names":false,"suffix":""},{"dropping-particle":"","family":"Macke","given":"Janaina","non-dropping-particle":"","parse-names":false,"suffix":""},{"dropping-particle":"","family":"Costa","given":"Luana Folchini","non-dropping-particle":"da","parse-names":false,"suffix":""}],"container-title":"Journal of Cleaner Production","id":"ITEM-1","issued":{"date-parts":[["2019"]]},"page":"730-747","publisher":"Elsevier Ltd","title":"The role of government and key non-state actors in social entrepreneurship: A systematic literature review","type":"article-journal","volume":"226"},"uris":["http://www.mendeley.com/documents/?uuid=2ee454c7-dfd9-4115-975a-36cb003ae497"]}],"mendeley":{"formattedCitation":"(Bozhikin et al., 2019)","plainTextFormattedCitation":"(Bozhikin et al., 2019)","previouslyFormattedCitation":"(Bozhikin et al., 2019)"},"properties":{"noteIndex":0},"schema":"https://github.com/citation-style-language/schema/raw/master/csl-citation.json"}</w:instrText>
      </w:r>
      <w:r w:rsidRPr="002B1BAE">
        <w:rPr>
          <w:rFonts w:ascii="Georgia" w:hAnsi="Georgia"/>
          <w:sz w:val="24"/>
          <w:lang w:val="en-US"/>
        </w:rPr>
        <w:fldChar w:fldCharType="separate"/>
      </w:r>
      <w:r w:rsidRPr="002B1BAE">
        <w:rPr>
          <w:rFonts w:ascii="Georgia" w:hAnsi="Georgia"/>
          <w:noProof/>
          <w:sz w:val="24"/>
          <w:lang w:val="en-US"/>
        </w:rPr>
        <w:t>(Bozhikin et al., 2019)</w:t>
      </w:r>
      <w:r w:rsidRPr="002B1BAE">
        <w:rPr>
          <w:rFonts w:ascii="Georgia" w:hAnsi="Georgia"/>
          <w:sz w:val="24"/>
          <w:lang w:val="en-US"/>
        </w:rPr>
        <w:fldChar w:fldCharType="end"/>
      </w:r>
      <w:r>
        <w:rPr>
          <w:rFonts w:ascii="Georgia" w:hAnsi="Georgia"/>
          <w:sz w:val="24"/>
          <w:lang w:val="en-US"/>
        </w:rPr>
        <w:t xml:space="preserve">. </w:t>
      </w:r>
      <w:r w:rsidRPr="00151142">
        <w:rPr>
          <w:rFonts w:ascii="Georgia" w:hAnsi="Georgia"/>
          <w:sz w:val="24"/>
          <w:lang w:val="en-US"/>
        </w:rPr>
        <w:t xml:space="preserve">Social programs, such as KKN (Real Work Lectures) and PMM (Student Community Service), provide open opportunities for students to engage directly and deeply with a community in society, identify social problems, design sustainable solutions, and provide shared prosperity. With this experience, students learn about management and business in a theoretical context and implement it in the real world. </w:t>
      </w:r>
      <w:r>
        <w:rPr>
          <w:rFonts w:ascii="Georgia" w:hAnsi="Georgia"/>
          <w:sz w:val="24"/>
          <w:lang w:val="en-US"/>
        </w:rPr>
        <w:fldChar w:fldCharType="begin" w:fldLock="1"/>
      </w:r>
      <w:r>
        <w:rPr>
          <w:rFonts w:ascii="Georgia" w:hAnsi="Georgia"/>
          <w:sz w:val="24"/>
          <w:lang w:val="en-US"/>
        </w:rPr>
        <w:instrText>ADDIN CSL_CITATION {"citationItems":[{"id":"ITEM-1","itemData":{"DOI":"10.1016/j.techfore.2018.12.004","ISSN":"00401625","abstract":"Limitations of the research on the various leadership and strategic issues facing universities seeking to become more entrepreneurial has led this special issue to focus on the management, development, and implementation of this vision. We have solicited original research on the strategic challenges that these universities currently encounter. Researchers in management and related disciplines have contributed to this field of inquiry, which is having growing implications for our universities and stakeholders in the social and economic spheres. We begin by tracing an overarching framework, to which we add brief descriptions of the contributing papers in this special issue. To conclude, we outline future research goals and discuss how, around the world, academic actors involved in university development - such as university managers and policy makers - could view the ideas presented here.","author":[{"dropping-particle":"","family":"Klofsten","given":"Magnus","non-dropping-particle":"","parse-names":false,"suffix":""},{"dropping-particle":"","family":"Fayolle","given":"Alain","non-dropping-particle":"","parse-names":false,"suffix":""},{"dropping-particle":"","family":"Guerrero","given":"Maribel","non-dropping-particle":"","parse-names":false,"suffix":""},{"dropping-particle":"","family":"Mian","given":"Sarfraz","non-dropping-particle":"","parse-names":false,"suffix":""},{"dropping-particle":"","family":"Urbano","given":"David","non-dropping-particle":"","parse-names":false,"suffix":""},{"dropping-particle":"","family":"Wright","given":"Mike","non-dropping-particle":"","parse-names":false,"suffix":""}],"container-title":"Technological Forecasting and Social Change","id":"ITEM-1","issue":"xxxx","issued":{"date-parts":[["2019"]]},"page":"149-158","publisher":"Elsevier","title":"The entrepreneurial university as driver for economic growth and social change - Key strategic challenges","type":"article-journal","volume":"141"},"uris":["http://www.mendeley.com/documents/?uuid=e1b9db13-76fb-4cb4-b90c-3809269dd3f7"]}],"mendeley":{"formattedCitation":"(Klofsten et al., 2019)","manualFormatting":"Klofsten et al. (2019)","plainTextFormattedCitation":"(Klofsten et al., 2019)","previouslyFormattedCitation":"(Klofsten et al., 2019)"},"properties":{"noteIndex":0},"schema":"https://github.com/citation-style-language/schema/raw/master/csl-citation.json"}</w:instrText>
      </w:r>
      <w:r>
        <w:rPr>
          <w:rFonts w:ascii="Georgia" w:hAnsi="Georgia"/>
          <w:sz w:val="24"/>
          <w:lang w:val="en-US"/>
        </w:rPr>
        <w:fldChar w:fldCharType="separate"/>
      </w:r>
      <w:r w:rsidRPr="00A02027">
        <w:rPr>
          <w:rFonts w:ascii="Georgia" w:hAnsi="Georgia"/>
          <w:noProof/>
          <w:sz w:val="24"/>
          <w:lang w:val="en-US"/>
        </w:rPr>
        <w:t>Klofsten et al.</w:t>
      </w:r>
      <w:r>
        <w:rPr>
          <w:rFonts w:ascii="Georgia" w:hAnsi="Georgia"/>
          <w:noProof/>
          <w:sz w:val="24"/>
          <w:lang w:val="en-US"/>
        </w:rPr>
        <w:t xml:space="preserve"> (</w:t>
      </w:r>
      <w:r w:rsidRPr="00A02027">
        <w:rPr>
          <w:rFonts w:ascii="Georgia" w:hAnsi="Georgia"/>
          <w:noProof/>
          <w:sz w:val="24"/>
          <w:lang w:val="en-US"/>
        </w:rPr>
        <w:t>2019)</w:t>
      </w:r>
      <w:r>
        <w:rPr>
          <w:rFonts w:ascii="Georgia" w:hAnsi="Georgia"/>
          <w:sz w:val="24"/>
          <w:lang w:val="en-US"/>
        </w:rPr>
        <w:fldChar w:fldCharType="end"/>
      </w:r>
      <w:r>
        <w:rPr>
          <w:rFonts w:ascii="Georgia" w:hAnsi="Georgia"/>
          <w:sz w:val="24"/>
          <w:lang w:val="en-US"/>
        </w:rPr>
        <w:t xml:space="preserve"> </w:t>
      </w:r>
      <w:r w:rsidRPr="00151142">
        <w:rPr>
          <w:rFonts w:ascii="Georgia" w:hAnsi="Georgia"/>
          <w:sz w:val="24"/>
          <w:lang w:val="en-US"/>
        </w:rPr>
        <w:t>stated that the connection between entrepreneurship theory and education can be very useful in developing competencies to implement entrepreneurship in the real world. Additionally, they learn about the social impact of business decisions indirectly. Therefore, integrating social entrepreneurship activities in the management and business curriculum should facilitate the development of competent social entrepreneurs with high value and competitiveness.</w:t>
      </w:r>
    </w:p>
    <w:p w14:paraId="1A9112BD" w14:textId="77777777" w:rsidR="00DC0C02" w:rsidRDefault="00DC0C02" w:rsidP="00DC0C02">
      <w:pPr>
        <w:pBdr>
          <w:top w:val="nil"/>
          <w:left w:val="nil"/>
          <w:bottom w:val="nil"/>
          <w:right w:val="nil"/>
          <w:between w:val="nil"/>
        </w:pBdr>
        <w:spacing w:line="276" w:lineRule="auto"/>
        <w:jc w:val="both"/>
        <w:rPr>
          <w:rFonts w:ascii="Georgia" w:hAnsi="Georgia"/>
          <w:b/>
          <w:bCs/>
          <w:sz w:val="24"/>
          <w:lang w:val="en-US"/>
        </w:rPr>
      </w:pPr>
      <w:r>
        <w:rPr>
          <w:rFonts w:ascii="Georgia" w:hAnsi="Georgia"/>
          <w:b/>
          <w:bCs/>
          <w:sz w:val="24"/>
          <w:lang w:val="en-US"/>
        </w:rPr>
        <w:t>Social Cognitive Theory</w:t>
      </w:r>
    </w:p>
    <w:p w14:paraId="4A88965B" w14:textId="77777777" w:rsidR="00DC0C02" w:rsidRDefault="00DC0C02" w:rsidP="00DC0C02">
      <w:pPr>
        <w:pBdr>
          <w:top w:val="nil"/>
          <w:left w:val="nil"/>
          <w:bottom w:val="nil"/>
          <w:right w:val="nil"/>
          <w:between w:val="nil"/>
        </w:pBdr>
        <w:spacing w:line="276" w:lineRule="auto"/>
        <w:jc w:val="both"/>
        <w:rPr>
          <w:rFonts w:ascii="Georgia" w:hAnsi="Georgia"/>
          <w:sz w:val="24"/>
          <w:lang w:val="en-US"/>
        </w:rPr>
      </w:pPr>
      <w:r>
        <w:rPr>
          <w:rFonts w:ascii="Georgia" w:hAnsi="Georgia"/>
          <w:sz w:val="24"/>
          <w:lang w:val="en-US"/>
        </w:rPr>
        <w:tab/>
      </w:r>
      <w:r w:rsidRPr="0015422B">
        <w:rPr>
          <w:rFonts w:ascii="Georgia" w:hAnsi="Georgia"/>
          <w:sz w:val="24"/>
          <w:lang w:val="en-US"/>
        </w:rPr>
        <w:t>Research that explores the social environment can be integrated with social cognitive theory when considering career choices. Social cognitive theory emphasizes the role of observational teaching, social experience, and cognitive behavior</w:t>
      </w:r>
      <w:r>
        <w:rPr>
          <w:rFonts w:ascii="Georgia" w:hAnsi="Georgia"/>
          <w:sz w:val="24"/>
          <w:lang w:val="en-US"/>
        </w:rPr>
        <w:t xml:space="preserve"> </w:t>
      </w:r>
      <w:r>
        <w:rPr>
          <w:rFonts w:ascii="Georgia" w:hAnsi="Georgia"/>
          <w:sz w:val="24"/>
          <w:lang w:val="en-US"/>
        </w:rPr>
        <w:fldChar w:fldCharType="begin" w:fldLock="1"/>
      </w:r>
      <w:r>
        <w:rPr>
          <w:rFonts w:ascii="Georgia" w:hAnsi="Georgia"/>
          <w:sz w:val="24"/>
          <w:lang w:val="en-US"/>
        </w:rPr>
        <w:instrText>ADDIN CSL_CITATION {"citationItems":[{"id":"ITEM-1","itemData":{"ISSN":"0269994X","abstract":"Social cognitive theory adopts an agentic perspective to human development, adaptation, and change. The theory distinguishes among three modes of agency: personal agency exercised individually; proxy agency in which people secure desired outcomes by influencing others to act on their behalf; and collective agency in which people act in concert to shape their future. Contentious dualisms pervade our field pitting autonomy against interdependence; individualism against collectivism and communality; and personal agency against social structure. The determinants and agentic blends of individual, proxy, and collective instrumentality vary cross-culturally. But all agentic modes are needed to make it through the day whatever the cultural context in which one resides. Cultures are diverse and dynamic social systems not static monoliths. Intracultural diversity and intraindividual variation in psychosocial orientations across spheres of functioning underscore the multifaceted dynamic nature of cultures. The growing globalisation and cultural pluralisation of societies and enmeshment in a cyberworld that transcends time, distance, place, and national borders call for broadening the scope of cross-cultural analyses. The issues of interest center on how national and global forces interact to shape the nature of cultural life.","author":[{"dropping-particle":"","family":"Bandura","given":"Albert","non-dropping-particle":"","parse-names":false,"suffix":""}],"container-title":"Applied Psychology: An International Review","id":"ITEM-1","issue":"2","issued":{"date-parts":[["2002"]]},"page":"269-290","title":"Bandura, Albert, 2002. Social cognitive theory in cultural context","type":"article-journal","volume":"51"},"uris":["http://www.mendeley.com/documents/?uuid=c53a35ed-3399-460b-b063-00c7432ce348"]}],"mendeley":{"formattedCitation":"(Bandura, 2002)","plainTextFormattedCitation":"(Bandura, 2002)","previouslyFormattedCitation":"(Bandura, 2002)"},"properties":{"noteIndex":0},"schema":"https://github.com/citation-style-language/schema/raw/master/csl-citation.json"}</w:instrText>
      </w:r>
      <w:r>
        <w:rPr>
          <w:rFonts w:ascii="Georgia" w:hAnsi="Georgia"/>
          <w:sz w:val="24"/>
          <w:lang w:val="en-US"/>
        </w:rPr>
        <w:fldChar w:fldCharType="separate"/>
      </w:r>
      <w:r w:rsidRPr="00055798">
        <w:rPr>
          <w:rFonts w:ascii="Georgia" w:hAnsi="Georgia"/>
          <w:noProof/>
          <w:sz w:val="24"/>
          <w:lang w:val="en-US"/>
        </w:rPr>
        <w:t>(Bandura, 2002)</w:t>
      </w:r>
      <w:r>
        <w:rPr>
          <w:rFonts w:ascii="Georgia" w:hAnsi="Georgia"/>
          <w:sz w:val="24"/>
          <w:lang w:val="en-US"/>
        </w:rPr>
        <w:fldChar w:fldCharType="end"/>
      </w:r>
      <w:r>
        <w:rPr>
          <w:rFonts w:ascii="Georgia" w:hAnsi="Georgia"/>
          <w:sz w:val="24"/>
          <w:lang w:val="en-US"/>
        </w:rPr>
        <w:t xml:space="preserve">. </w:t>
      </w:r>
      <w:r w:rsidRPr="004B1147">
        <w:rPr>
          <w:rFonts w:ascii="Georgia" w:hAnsi="Georgia"/>
          <w:sz w:val="24"/>
          <w:lang w:val="en-US"/>
        </w:rPr>
        <w:t xml:space="preserve">Based on this theory, individuals can be influenced by personal factors, behavioral patterns, and environmental context. This theory underscores that individuals can achieve their goals, missions, and challenges through observed </w:t>
      </w:r>
      <w:r w:rsidRPr="004B1147">
        <w:rPr>
          <w:rFonts w:ascii="Georgia" w:hAnsi="Georgia"/>
          <w:sz w:val="24"/>
          <w:lang w:val="en-US"/>
        </w:rPr>
        <w:lastRenderedPageBreak/>
        <w:t xml:space="preserve">learning from others regarding self-efficacy </w:t>
      </w:r>
      <w:r>
        <w:rPr>
          <w:rFonts w:ascii="Georgia" w:hAnsi="Georgia"/>
          <w:sz w:val="24"/>
          <w:lang w:val="en-US"/>
        </w:rPr>
        <w:fldChar w:fldCharType="begin" w:fldLock="1"/>
      </w:r>
      <w:r>
        <w:rPr>
          <w:rFonts w:ascii="Georgia" w:hAnsi="Georgia"/>
          <w:sz w:val="24"/>
          <w:lang w:val="en-US"/>
        </w:rPr>
        <w:instrText>ADDIN CSL_CITATION {"citationItems":[{"id":"ITEM-1","itemData":{"ISSN":"0269994X","abstract":"Social cognitive theory adopts an agentic perspective to human development, adaptation, and change. The theory distinguishes among three modes of agency: personal agency exercised individually; proxy agency in which people secure desired outcomes by influencing others to act on their behalf; and collective agency in which people act in concert to shape their future. Contentious dualisms pervade our field pitting autonomy against interdependence; individualism against collectivism and communality; and personal agency against social structure. The determinants and agentic blends of individual, proxy, and collective instrumentality vary cross-culturally. But all agentic modes are needed to make it through the day whatever the cultural context in which one resides. Cultures are diverse and dynamic social systems not static monoliths. Intracultural diversity and intraindividual variation in psychosocial orientations across spheres of functioning underscore the multifaceted dynamic nature of cultures. The growing globalisation and cultural pluralisation of societies and enmeshment in a cyberworld that transcends time, distance, place, and national borders call for broadening the scope of cross-cultural analyses. The issues of interest center on how national and global forces interact to shape the nature of cultural life.","author":[{"dropping-particle":"","family":"Bandura","given":"Albert","non-dropping-particle":"","parse-names":false,"suffix":""}],"container-title":"Applied Psychology: An International Review","id":"ITEM-1","issue":"2","issued":{"date-parts":[["2002"]]},"page":"269-290","title":"Bandura, Albert, 2002. Social cognitive theory in cultural context","type":"article-journal","volume":"51"},"uris":["http://www.mendeley.com/documents/?uuid=c53a35ed-3399-460b-b063-00c7432ce348"]},{"id":"ITEM-2","itemData":{"DOI":"10.1016/j.cedpsych.2019.101832","ISSN":"10902384","abstract":"This article discusses motivation from the perspective of Bandura's social cognitive theory. Motivation refers to processes that instigate and sustain goal-directed activities. Motivational processes are personal/internal influences that lead to outcomes such as choice, effort, persistence, achievement, and environmental regulation. Motivation has been a prominent feature of social cognitive theory from the early modeling research to the current conception involving agency. The conceptual framework of reciprocal interactions is discussed, after which research is summarized on behavioral, environmental, and personal influences on motivation. Key internal motivational processes are goals and self-evaluations of progress, self-efficacy, social comparisons, values, outcome expectations, attributions, and self-regulation. Critical issues confronting the theory include diversity and culture, methodology, and long-term effects of interventions. The article concludes with additional recommendations for future research on contexts, conceptual clarity, and technology.","author":[{"dropping-particle":"","family":"Schunk","given":"Dale H.","non-dropping-particle":"","parse-names":false,"suffix":""},{"dropping-particle":"","family":"DiBenedetto","given":"Maria K.","non-dropping-particle":"","parse-names":false,"suffix":""}],"container-title":"Contemporary Educational Psychology","id":"ITEM-2","issued":{"date-parts":[["2020"]]},"page":"101832","publisher":"Elsevier Inc.","title":"Motivation and social cognitive theory","type":"article-journal","volume":"60"},"uris":["http://www.mendeley.com/documents/?uuid=84e5ccaa-9779-4f90-815c-4e79dfa1d363"]}],"mendeley":{"formattedCitation":"(Bandura, 2002; Schunk &amp; DiBenedetto, 2020)","plainTextFormattedCitation":"(Bandura, 2002; Schunk &amp; DiBenedetto, 2020)","previouslyFormattedCitation":"(Bandura, 2002; Schunk &amp; DiBenedetto, 2020)"},"properties":{"noteIndex":0},"schema":"https://github.com/citation-style-language/schema/raw/master/csl-citation.json"}</w:instrText>
      </w:r>
      <w:r>
        <w:rPr>
          <w:rFonts w:ascii="Georgia" w:hAnsi="Georgia"/>
          <w:sz w:val="24"/>
          <w:lang w:val="en-US"/>
        </w:rPr>
        <w:fldChar w:fldCharType="separate"/>
      </w:r>
      <w:r w:rsidRPr="00286CC8">
        <w:rPr>
          <w:rFonts w:ascii="Georgia" w:hAnsi="Georgia"/>
          <w:noProof/>
          <w:sz w:val="24"/>
          <w:lang w:val="en-US"/>
        </w:rPr>
        <w:t>(Bandura, 2002; Schunk &amp; DiBenedetto, 2020)</w:t>
      </w:r>
      <w:r>
        <w:rPr>
          <w:rFonts w:ascii="Georgia" w:hAnsi="Georgia"/>
          <w:sz w:val="24"/>
          <w:lang w:val="en-US"/>
        </w:rPr>
        <w:fldChar w:fldCharType="end"/>
      </w:r>
      <w:r>
        <w:rPr>
          <w:rFonts w:ascii="Georgia" w:hAnsi="Georgia"/>
          <w:sz w:val="24"/>
          <w:lang w:val="en-US"/>
        </w:rPr>
        <w:t xml:space="preserve"> w</w:t>
      </w:r>
      <w:r w:rsidRPr="00AF05C8">
        <w:rPr>
          <w:rFonts w:ascii="Georgia" w:hAnsi="Georgia"/>
          <w:sz w:val="24"/>
          <w:lang w:val="en-US"/>
        </w:rPr>
        <w:t>hen embedding social cognitive theory with individual career choices</w:t>
      </w:r>
      <w:r>
        <w:rPr>
          <w:rFonts w:ascii="Georgia" w:hAnsi="Georgia"/>
          <w:sz w:val="24"/>
          <w:lang w:val="en-US"/>
        </w:rPr>
        <w:t>. I</w:t>
      </w:r>
      <w:r w:rsidRPr="00AF05C8">
        <w:rPr>
          <w:rFonts w:ascii="Georgia" w:hAnsi="Georgia"/>
          <w:sz w:val="24"/>
          <w:lang w:val="en-US"/>
        </w:rPr>
        <w:t>ndividual career decisions are shaped by their beliefs about abilities, expected outcomes in career choices, social influences, and experiences.</w:t>
      </w:r>
    </w:p>
    <w:p w14:paraId="74FCF5A6" w14:textId="77777777" w:rsidR="00DC0C02" w:rsidRPr="00290C4C" w:rsidRDefault="00DC0C02" w:rsidP="00DC0C02">
      <w:pPr>
        <w:pBdr>
          <w:top w:val="nil"/>
          <w:left w:val="nil"/>
          <w:bottom w:val="nil"/>
          <w:right w:val="nil"/>
          <w:between w:val="nil"/>
        </w:pBdr>
        <w:spacing w:line="276" w:lineRule="auto"/>
        <w:jc w:val="both"/>
        <w:rPr>
          <w:rFonts w:ascii="Georgia" w:hAnsi="Georgia"/>
          <w:sz w:val="24"/>
          <w:lang w:val="en-US"/>
        </w:rPr>
      </w:pPr>
      <w:r>
        <w:rPr>
          <w:rFonts w:ascii="Georgia" w:hAnsi="Georgia"/>
          <w:sz w:val="24"/>
          <w:lang w:val="en-US"/>
        </w:rPr>
        <w:tab/>
      </w:r>
      <w:r w:rsidRPr="004D178F">
        <w:rPr>
          <w:rFonts w:ascii="Georgia" w:hAnsi="Georgia"/>
          <w:sz w:val="24"/>
          <w:lang w:val="en-US"/>
        </w:rPr>
        <w:t>In the context of management and business students, they can directly observe successful entrepreneurs and business leaders in their social environment</w:t>
      </w:r>
      <w:r>
        <w:rPr>
          <w:rFonts w:ascii="Georgia" w:hAnsi="Georgia"/>
          <w:sz w:val="24"/>
          <w:lang w:val="en-US"/>
        </w:rPr>
        <w:t xml:space="preserve"> </w:t>
      </w:r>
      <w:r>
        <w:rPr>
          <w:rFonts w:ascii="Georgia" w:hAnsi="Georgia"/>
          <w:sz w:val="24"/>
          <w:lang w:val="en-US"/>
        </w:rPr>
        <w:fldChar w:fldCharType="begin" w:fldLock="1"/>
      </w:r>
      <w:r>
        <w:rPr>
          <w:rFonts w:ascii="Georgia" w:hAnsi="Georgia"/>
          <w:sz w:val="24"/>
          <w:lang w:val="en-US"/>
        </w:rPr>
        <w:instrText>ADDIN CSL_CITATION {"citationItems":[{"id":"ITEM-1","itemData":{"DOI":"10.1080/21681376.2019.1583602","ISSN":"21681376","abstract":"Universities have recently been pressurized to go beyond their economic conceptualization of third-mission activities and contribute to solving grand societal challenges in the regions in which they are located. Social entrepreneurship has emerged as one mechanism by which universities can address societal challenges. Despite a growing awareness of universities’ potential and expectations to enhance social entrepreneurship in their geographical vicinities, how these processes become legitimized within a higher education context has received surprisingly little attention. This paper, therefore, explores factors affecting the (de)legitimacy process of social entrepreneurship within universities. Using a single case study design that relies on semi-structured interviews carried out in a Dutch public university, it was found that organizational legitimacy of social entrepreneurship remains unestablished. Furthermore, the legitimacy process is affected by (1) the expectations of stakeholders, the difficulty of measuring social impact and third-mission indicators; (2) an overemphasis on high-tech research and application as an organizational identity; (3) the absence of a leader in the field and lack of organizational recognition; and (4) stringent regulations of public institutions in the Netherlands. In addition, enhancing social entrepreneurs is hindered by the lack of place-based belonging among the student body. Consequently, this paper argues that a holistic approach that focuses on the specificities of universities and the increasing competitive environment in which they have come to function, the potential facilitating role of other organizational actors in the field, and designing appropriate policy instruments and incentives would benefit universities in their efforts to enhance social entrepreneurship.","author":[{"dropping-particle":"","family":"Cinar","given":"Ridvan","non-dropping-particle":"","parse-names":false,"suffix":""}],"container-title":"Regional Studies, Regional Science","id":"ITEM-1","issue":"1","issued":{"date-parts":[["2019"]]},"page":"217-232","title":"Delving into social entrepreneurship in universities: is it legitimate yet?","type":"article-journal","volume":"6"},"uris":["http://www.mendeley.com/documents/?uuid=dd6a8420-6c16-4f6d-8acf-717d4eb7d2f6"]}],"mendeley":{"formattedCitation":"(Cinar, 2019)","plainTextFormattedCitation":"(Cinar, 2019)","previouslyFormattedCitation":"(Cinar, 2019)"},"properties":{"noteIndex":0},"schema":"https://github.com/citation-style-language/schema/raw/master/csl-citation.json"}</w:instrText>
      </w:r>
      <w:r>
        <w:rPr>
          <w:rFonts w:ascii="Georgia" w:hAnsi="Georgia"/>
          <w:sz w:val="24"/>
          <w:lang w:val="en-US"/>
        </w:rPr>
        <w:fldChar w:fldCharType="separate"/>
      </w:r>
      <w:r w:rsidRPr="00216D42">
        <w:rPr>
          <w:rFonts w:ascii="Georgia" w:hAnsi="Georgia"/>
          <w:noProof/>
          <w:sz w:val="24"/>
          <w:lang w:val="en-US"/>
        </w:rPr>
        <w:t>(Cinar, 2019)</w:t>
      </w:r>
      <w:r>
        <w:rPr>
          <w:rFonts w:ascii="Georgia" w:hAnsi="Georgia"/>
          <w:sz w:val="24"/>
          <w:lang w:val="en-US"/>
        </w:rPr>
        <w:fldChar w:fldCharType="end"/>
      </w:r>
      <w:r>
        <w:rPr>
          <w:rFonts w:ascii="Georgia" w:hAnsi="Georgia"/>
          <w:sz w:val="24"/>
          <w:lang w:val="en-US"/>
        </w:rPr>
        <w:t xml:space="preserve">. </w:t>
      </w:r>
      <w:r w:rsidRPr="004D178F">
        <w:rPr>
          <w:rFonts w:ascii="Georgia" w:hAnsi="Georgia"/>
          <w:sz w:val="24"/>
          <w:lang w:val="en-US"/>
        </w:rPr>
        <w:t xml:space="preserve">The aim is to develop a stronger belief in their potential to pursue a social entrepreneurship career. This process can be facilitated by internship programs, business mentoring, and participation in social entrepreneur activities </w:t>
      </w:r>
      <w:r>
        <w:rPr>
          <w:rFonts w:ascii="Georgia" w:hAnsi="Georgia"/>
          <w:sz w:val="24"/>
          <w:lang w:val="en-US"/>
        </w:rPr>
        <w:fldChar w:fldCharType="begin" w:fldLock="1"/>
      </w:r>
      <w:r>
        <w:rPr>
          <w:rFonts w:ascii="Georgia" w:hAnsi="Georgia"/>
          <w:sz w:val="24"/>
          <w:lang w:val="en-US"/>
        </w:rPr>
        <w:instrText>ADDIN CSL_CITATION {"citationItems":[{"id":"ITEM-1","itemData":{"DOI":"10.1080/19420676.2018.1545686","ISSN":"19420684","abstract":"This paper proposes an instrument to assess social entrepreneurship competency in higher education (SECS). 19 Features of social entrepreneurship competency were identified. The pilot test (n = 497) confirmed the validity and reliability of the SECS. Exploratory factor analysis proposed a set of categories consistent with the initial approach. Confirmatory factor analysis showed acceptable relationships among the scale categories and items, while the fit indices suggested that the data fit adequately to the default model. Pearson’s test verified significant, positive correlations among the revised categories in all cases. Therefore, the scale carries the potential to contribute to social entrepreneurship research.","author":[{"dropping-particle":"","family":"Capella-Peris","given":"Carlos","non-dropping-particle":"","parse-names":false,"suffix":""},{"dropping-particle":"","family":"Gil-Gómez","given":"Jesús","non-dropping-particle":"","parse-names":false,"suffix":""},{"dropping-particle":"","family":"Martí-Puig","given":"Manuel","non-dropping-particle":"","parse-names":false,"suffix":""},{"dropping-particle":"","family":"Ruíz-Bernardo","given":"Paola","non-dropping-particle":"","parse-names":false,"suffix":""}],"container-title":"Journal of Social Entrepreneurship","id":"ITEM-1","issue":"1","issued":{"date-parts":[["2020"]]},"page":"23-39","publisher":"Routledge","title":"Development and Validation of a Scale to Assess Social Entrepreneurship Competency in Higher Education","type":"article-journal","volume":"11"},"uris":["http://www.mendeley.com/documents/?uuid=794c2a93-4a46-4b07-a6a2-5c608a242cce"]}],"mendeley":{"formattedCitation":"(Capella-Peris et al., 2020)","plainTextFormattedCitation":"(Capella-Peris et al., 2020)","previouslyFormattedCitation":"(Capella-Peris et al., 2020)"},"properties":{"noteIndex":0},"schema":"https://github.com/citation-style-language/schema/raw/master/csl-citation.json"}</w:instrText>
      </w:r>
      <w:r>
        <w:rPr>
          <w:rFonts w:ascii="Georgia" w:hAnsi="Georgia"/>
          <w:sz w:val="24"/>
          <w:lang w:val="en-US"/>
        </w:rPr>
        <w:fldChar w:fldCharType="separate"/>
      </w:r>
      <w:r w:rsidRPr="003301CB">
        <w:rPr>
          <w:rFonts w:ascii="Georgia" w:hAnsi="Georgia"/>
          <w:noProof/>
          <w:sz w:val="24"/>
          <w:lang w:val="en-US"/>
        </w:rPr>
        <w:t>(Capella-Peris et al., 2020)</w:t>
      </w:r>
      <w:r>
        <w:rPr>
          <w:rFonts w:ascii="Georgia" w:hAnsi="Georgia"/>
          <w:sz w:val="24"/>
          <w:lang w:val="en-US"/>
        </w:rPr>
        <w:fldChar w:fldCharType="end"/>
      </w:r>
      <w:r>
        <w:rPr>
          <w:rFonts w:ascii="Georgia" w:hAnsi="Georgia"/>
          <w:sz w:val="24"/>
          <w:lang w:val="en-US"/>
        </w:rPr>
        <w:t xml:space="preserve">. </w:t>
      </w:r>
      <w:r>
        <w:rPr>
          <w:rFonts w:ascii="Georgia" w:hAnsi="Georgia"/>
          <w:sz w:val="24"/>
          <w:lang w:val="en-US"/>
        </w:rPr>
        <w:fldChar w:fldCharType="begin" w:fldLock="1"/>
      </w:r>
      <w:r>
        <w:rPr>
          <w:rFonts w:ascii="Georgia" w:hAnsi="Georgia"/>
          <w:sz w:val="24"/>
          <w:lang w:val="en-US"/>
        </w:rPr>
        <w:instrText>ADDIN CSL_CITATION {"citationItems":[{"id":"ITEM-1","itemData":{"DOI":"10.1007/s11187-016-9700-6","ISSN":"15730913","abstract":"Student start-ups are a significant part of overall university entrepreneurship. Yet, we know little about the determinants of this type of start-ups and, specifically, the relevance of context effects. Drawing on organizational and regional context literature, we develop and test a model that aims to explain student entrepreneurship in a contextual perspective. Based on unique micro-data and using multi-level techniques, we analyse nascent and new entrepreneurial activities of business and economics students at 41 European universities. Our analysis reveals that individual and contextual determinants influence students’ propensity to start a business. While peoples’ individual characteristics are most important, the organizational and regional contexts also play a role and have a differentiated effect, depending on the source of the venture idea and the stage of its development. Organizational characteristics, like the prevalence of fellow students who have attended entrepreneurship education, influence whether students take action to start a new firm (nascent entrepreneurship) but do not seem to support the actual establishment of a new firm. In contrast, the latter is less dependent on the university context but more strongly influenced by regional characteristics. Overall, our study contributes to our understanding of the emergence of start-ups in the organizational context of universities and has implications for initiatives and programs that aim at encouraging students to become entrepreneurs.","author":[{"dropping-particle":"","family":"Bergmann","given":"Heiko","non-dropping-particle":"","parse-names":false,"suffix":""},{"dropping-particle":"","family":"Hundt","given":"Christian","non-dropping-particle":"","parse-names":false,"suffix":""},{"dropping-particle":"","family":"Sternberg","given":"Rolf","non-dropping-particle":"","parse-names":false,"suffix":""}],"container-title":"Small Business Economics","id":"ITEM-1","issue":"1","issued":{"date-parts":[["2016"]]},"page":"53-76","publisher":"Springer US","title":"What makes student entrepreneurs? On the relevance (and irrelevance) of the university and the regional context for student start-ups","type":"article-journal","volume":"47"},"uris":["http://www.mendeley.com/documents/?uuid=2d2d3f39-83c6-46bc-bf68-98f1a356d108"]}],"mendeley":{"formattedCitation":"(Bergmann et al., 2016)","manualFormatting":"Bergmann et al. (2016)","plainTextFormattedCitation":"(Bergmann et al., 2016)","previouslyFormattedCitation":"(Bergmann et al., 2016)"},"properties":{"noteIndex":0},"schema":"https://github.com/citation-style-language/schema/raw/master/csl-citation.json"}</w:instrText>
      </w:r>
      <w:r>
        <w:rPr>
          <w:rFonts w:ascii="Georgia" w:hAnsi="Georgia"/>
          <w:sz w:val="24"/>
          <w:lang w:val="en-US"/>
        </w:rPr>
        <w:fldChar w:fldCharType="separate"/>
      </w:r>
      <w:r w:rsidRPr="004217C1">
        <w:rPr>
          <w:rFonts w:ascii="Georgia" w:hAnsi="Georgia"/>
          <w:noProof/>
          <w:sz w:val="24"/>
          <w:lang w:val="en-US"/>
        </w:rPr>
        <w:t>Bergmann et al.</w:t>
      </w:r>
      <w:r>
        <w:rPr>
          <w:rFonts w:ascii="Georgia" w:hAnsi="Georgia"/>
          <w:noProof/>
          <w:sz w:val="24"/>
          <w:lang w:val="en-US"/>
        </w:rPr>
        <w:t xml:space="preserve"> (</w:t>
      </w:r>
      <w:r w:rsidRPr="004217C1">
        <w:rPr>
          <w:rFonts w:ascii="Georgia" w:hAnsi="Georgia"/>
          <w:noProof/>
          <w:sz w:val="24"/>
          <w:lang w:val="en-US"/>
        </w:rPr>
        <w:t>2016)</w:t>
      </w:r>
      <w:r>
        <w:rPr>
          <w:rFonts w:ascii="Georgia" w:hAnsi="Georgia"/>
          <w:sz w:val="24"/>
          <w:lang w:val="en-US"/>
        </w:rPr>
        <w:fldChar w:fldCharType="end"/>
      </w:r>
      <w:r>
        <w:rPr>
          <w:rFonts w:ascii="Georgia" w:hAnsi="Georgia"/>
          <w:sz w:val="24"/>
          <w:lang w:val="en-US"/>
        </w:rPr>
        <w:t xml:space="preserve"> </w:t>
      </w:r>
      <w:r w:rsidRPr="004D178F">
        <w:rPr>
          <w:rFonts w:ascii="Georgia" w:hAnsi="Georgia"/>
          <w:sz w:val="24"/>
          <w:lang w:val="en-US"/>
        </w:rPr>
        <w:t xml:space="preserve">suggest that gathering experienced entrepreneurs or entrepreneurs in the field during their studies is a valuable part of facilitation. Additionally, real encouragement from peers, professors, and mentors increases students' self-confidence and belief in their choices </w:t>
      </w:r>
      <w:r>
        <w:rPr>
          <w:rFonts w:ascii="Georgia" w:hAnsi="Georgia"/>
          <w:sz w:val="24"/>
          <w:lang w:val="en-US"/>
        </w:rPr>
        <w:fldChar w:fldCharType="begin" w:fldLock="1"/>
      </w:r>
      <w:r>
        <w:rPr>
          <w:rFonts w:ascii="Georgia" w:hAnsi="Georgia"/>
          <w:sz w:val="24"/>
          <w:lang w:val="en-US"/>
        </w:rPr>
        <w:instrText>ADDIN CSL_CITATION {"citationItems":[{"id":"ITEM-1","itemData":{"ISSN":"15282651","abstract":"Social entrepreneurship is aimed at the practical implementation of innovative solutions to the most painful problems of society: poverty, hunger, unemployment, illiteracy, diseases. In the conditions of lack of resources, social entrepreneurs are forced to creatively approach their attraction and how to use them, thus generating social and environmental innovations. The purpose of the article is to study the concept and perspectives of the development of social entrepreneurship within the framework of modern economic realities of the development of society, and also to reveal the legal status of activities in the field of social entrepreneurship in accordance with modern legislation. The methodological basis of this study includes the dialectical method of knowledge, based on a system of general scientific and private-scientific methods: a logical method (in the formulation of the material, the formulation of conclusions); historical method (in the process of studying the evolution of ideas about entrepreneurship); and statistical method (in the process of analysis and synthesis of the material); content analysis (analysis of individual provisions of legislative acts, scientific works), the method of system analysis and others. The practical significance lies in the fact that in many countries of the world there is a great interest in social entrepreneurship on the part of legislators and governments. This is due to the reduction of budget financing of the social sphere in developed countries and the desire of the authorities to attract private capital to the sphere of social transformations. The study of the problems of the development of social entrepreneurship is now being actively discussed in the state and scientific community.","author":[{"dropping-particle":"","family":"Akhmetshin","given":"Elvir Munirovich","non-dropping-particle":"","parse-names":false,"suffix":""},{"dropping-particle":"","family":"Kovalenko","given":"Kseniya Evgenievna","non-dropping-particle":"","parse-names":false,"suffix":""},{"dropping-particle":"","family":"Goloshchapova","given":"Ludmila Viacheslavovna","non-dropping-particle":"","parse-names":false,"suffix":""},{"dropping-particle":"","family":"Polyakova","given":"Aleksandra Grigorievna","non-dropping-particle":"","parse-names":false,"suffix":""},{"dropping-particle":"","family":"Erzinkyan","given":"Elmira Arsenovna","non-dropping-particle":"","parse-names":false,"suffix":""},{"dropping-particle":"","family":"Murzagalina","given":"Gulnaz Minnulovna","non-dropping-particle":"","parse-names":false,"suffix":""}],"container-title":"Journal of Entrepreneurship Education","id":"ITEM-1","issue":"2","issued":{"date-parts":[["2018"]]},"page":"1-11","title":"Approaches to social entrepreneurship in Russia and foreign countries","type":"article-journal","volume":"21"},"uris":["http://www.mendeley.com/documents/?uuid=6e0d52fa-d1d6-444b-8b54-5a8d6ce12eef"]}],"mendeley":{"formattedCitation":"(Akhmetshin et al., 2018)","plainTextFormattedCitation":"(Akhmetshin et al., 2018)","previouslyFormattedCitation":"(Akhmetshin et al., 2018)"},"properties":{"noteIndex":0},"schema":"https://github.com/citation-style-language/schema/raw/master/csl-citation.json"}</w:instrText>
      </w:r>
      <w:r>
        <w:rPr>
          <w:rFonts w:ascii="Georgia" w:hAnsi="Georgia"/>
          <w:sz w:val="24"/>
          <w:lang w:val="en-US"/>
        </w:rPr>
        <w:fldChar w:fldCharType="separate"/>
      </w:r>
      <w:r w:rsidRPr="001F4879">
        <w:rPr>
          <w:rFonts w:ascii="Georgia" w:hAnsi="Georgia"/>
          <w:noProof/>
          <w:sz w:val="24"/>
          <w:lang w:val="en-US"/>
        </w:rPr>
        <w:t>(Akhmetshin et al., 2018)</w:t>
      </w:r>
      <w:r>
        <w:rPr>
          <w:rFonts w:ascii="Georgia" w:hAnsi="Georgia"/>
          <w:sz w:val="24"/>
          <w:lang w:val="en-US"/>
        </w:rPr>
        <w:fldChar w:fldCharType="end"/>
      </w:r>
      <w:r>
        <w:rPr>
          <w:rFonts w:ascii="Georgia" w:hAnsi="Georgia"/>
          <w:sz w:val="24"/>
          <w:lang w:val="en-US"/>
        </w:rPr>
        <w:t xml:space="preserve">. </w:t>
      </w:r>
      <w:r w:rsidRPr="004D178F">
        <w:rPr>
          <w:rFonts w:ascii="Georgia" w:hAnsi="Georgia"/>
          <w:sz w:val="24"/>
          <w:lang w:val="en-US"/>
        </w:rPr>
        <w:t>Therefore, social cognitive theory emphasizes the importance of creating a learning environment that supports students' opportunities to succeed in their business practices and guides their future career choices.</w:t>
      </w:r>
    </w:p>
    <w:p w14:paraId="2768E448" w14:textId="52181728" w:rsidR="00DC0C02" w:rsidRPr="00960AF4" w:rsidRDefault="00DC0C02" w:rsidP="00DC0C02">
      <w:pPr>
        <w:pBdr>
          <w:top w:val="nil"/>
          <w:left w:val="nil"/>
          <w:bottom w:val="nil"/>
          <w:right w:val="nil"/>
          <w:between w:val="nil"/>
        </w:pBdr>
        <w:spacing w:line="276" w:lineRule="auto"/>
        <w:jc w:val="both"/>
        <w:rPr>
          <w:rFonts w:ascii="Georgia" w:hAnsi="Georgia"/>
          <w:b/>
          <w:bCs/>
          <w:sz w:val="24"/>
          <w:lang w:val="en-US"/>
        </w:rPr>
      </w:pPr>
      <w:r>
        <w:rPr>
          <w:rFonts w:ascii="Georgia" w:hAnsi="Georgia"/>
          <w:b/>
          <w:bCs/>
          <w:sz w:val="24"/>
          <w:lang w:val="en-US"/>
        </w:rPr>
        <w:t xml:space="preserve">Management and Business student’s choice of </w:t>
      </w:r>
      <w:r w:rsidR="00D5281D">
        <w:rPr>
          <w:rFonts w:ascii="Georgia" w:hAnsi="Georgia"/>
          <w:b/>
          <w:bCs/>
          <w:sz w:val="24"/>
          <w:lang w:val="en-US"/>
        </w:rPr>
        <w:t>Social</w:t>
      </w:r>
      <w:r>
        <w:rPr>
          <w:rFonts w:ascii="Georgia" w:hAnsi="Georgia"/>
          <w:b/>
          <w:bCs/>
          <w:sz w:val="24"/>
          <w:lang w:val="en-US"/>
        </w:rPr>
        <w:t xml:space="preserve"> entrepreneurs career</w:t>
      </w:r>
    </w:p>
    <w:p w14:paraId="7E0A651C" w14:textId="5A164A64" w:rsidR="00DC0C02" w:rsidRDefault="00DC0C02" w:rsidP="00DC0C02">
      <w:pPr>
        <w:widowControl/>
        <w:spacing w:line="276" w:lineRule="auto"/>
        <w:jc w:val="both"/>
        <w:rPr>
          <w:rFonts w:ascii="Georgia" w:hAnsi="Georgia"/>
          <w:bCs/>
          <w:color w:val="000000" w:themeColor="text1"/>
          <w:sz w:val="24"/>
          <w:szCs w:val="24"/>
          <w:lang w:val="en-US"/>
        </w:rPr>
      </w:pPr>
      <w:r>
        <w:rPr>
          <w:rFonts w:ascii="Georgia" w:hAnsi="Georgia"/>
          <w:bCs/>
          <w:color w:val="000000" w:themeColor="text1"/>
          <w:sz w:val="24"/>
          <w:szCs w:val="24"/>
          <w:lang w:val="en-US"/>
        </w:rPr>
        <w:tab/>
      </w:r>
      <w:r w:rsidRPr="00AC0A0A">
        <w:rPr>
          <w:rFonts w:ascii="Georgia" w:hAnsi="Georgia"/>
          <w:bCs/>
          <w:color w:val="000000" w:themeColor="text1"/>
          <w:sz w:val="24"/>
          <w:szCs w:val="24"/>
          <w:lang w:val="en-US"/>
        </w:rPr>
        <w:t xml:space="preserve">Management and business students understand social entrepreneurship from their experiences. This experience encouraged them to realize that pursuing their career choices while applying the academic knowledge they gained to real-world challenges would have a more positive impact </w:t>
      </w:r>
      <w:r>
        <w:rPr>
          <w:rFonts w:ascii="Georgia" w:hAnsi="Georgia"/>
          <w:bCs/>
          <w:color w:val="000000" w:themeColor="text1"/>
          <w:sz w:val="24"/>
          <w:szCs w:val="24"/>
          <w:lang w:val="en-US"/>
        </w:rPr>
        <w:fldChar w:fldCharType="begin" w:fldLock="1"/>
      </w:r>
      <w:r>
        <w:rPr>
          <w:rFonts w:ascii="Georgia" w:hAnsi="Georgia"/>
          <w:bCs/>
          <w:color w:val="000000" w:themeColor="text1"/>
          <w:sz w:val="24"/>
          <w:szCs w:val="24"/>
          <w:lang w:val="en-US"/>
        </w:rPr>
        <w:instrText>ADDIN CSL_CITATION {"citationItems":[{"id":"ITEM-1","itemData":{"DOI":"10.1108/apjie-09-2018-0052","ISSN":"2398-7812","abstract":"Purpose-While the literature has described social entrepreneurs as overwhelmingly occupying a pivotal role in social entrepreneurship (S-ENT) process, there is a high inconsistency prevailing with respect to entrepreneurial traits, attitudes and skills of social entrepreneurs. One explanation for this may be the lack of a suitable scale measuring entrepreneurship orientation of social entrepreneurial individuals. The purpose of this study is to address this gap by proposing an initial assessment tool for individual SENT orientation (ISEO). Design/methodology/approach-A mixed methods research design, along with a two-stage Delphi process, helped in generating appropriate constructs for ISEO. While the items for the first dimension of scale were directly derived from the Delphi study, the items of the remaining dimensions were mainly found based on the three individual entrepreneurial orientation dimensions presented by Bolton and Lane. By means of exploratory factor analysis, the final examination of the ISEO items was undertaken through a survey of 71 social entrepreneurs across India. The process eventually resulted in reliable and valid measures for four dimensions of ISEO. Findings-The scale-development process eventually resulted in a 13-item scale, measuring four dimensions of ISEO (social passion, innovativeness, risk-taking and pro-activeness). By developing a set of relevant ISEO indicators, the study answers the call for a scale development of ISEO in SENT literature. Research limitations/implications-There is a need to further validate this instrument among other stakeholders (students) as well as in samples with different demographic characteristics across different regions of the country and the world. To further evaluate the reliability and validity properties and to confirm the newly established subscales and their relationship with the ISEO construct, there is need for conducting a confirmatory factor analysis using larger sample sizes. Practical implications-The measurement of SEO at an individual level will assist in SENT education, training and development of present and prospective social entrepreneurs, as well as assist individuals who want to assess the strength of their orientation towards SENT. The understanding of ISEO at the individual level will be equally useful for SENT incubators, the government and other SENT stakeholders who are considering supporting SENT proposals. Originality/value-The paper is the first to develop an I…","author":[{"dropping-particle":"","family":"Satar","given":"Mir Shahid","non-dropping-particle":"","parse-names":false,"suffix":""},{"dropping-particle":"","family":"Natasha","given":"Saqib","non-dropping-particle":"","parse-names":false,"suffix":""}],"container-title":"Asia Pacific Journal of Innovation and Entrepreneurship","id":"ITEM-1","issue":"1","issued":{"date-parts":[["2019"]]},"page":"49-72","title":"Individual social entrepreneurship orientation: towards development of a measurement scale","type":"article-journal","volume":"13"},"uris":["http://www.mendeley.com/documents/?uuid=aa607e84-030f-4f80-842a-6b38c8639c61"]}],"mendeley":{"formattedCitation":"(Satar &amp; Natasha, 2019)","plainTextFormattedCitation":"(Satar &amp; Natasha, 2019)","previouslyFormattedCitation":"(Satar &amp; Natasha, 2019)"},"properties":{"noteIndex":0},"schema":"https://github.com/citation-style-language/schema/raw/master/csl-citation.json"}</w:instrText>
      </w:r>
      <w:r>
        <w:rPr>
          <w:rFonts w:ascii="Georgia" w:hAnsi="Georgia"/>
          <w:bCs/>
          <w:color w:val="000000" w:themeColor="text1"/>
          <w:sz w:val="24"/>
          <w:szCs w:val="24"/>
          <w:lang w:val="en-US"/>
        </w:rPr>
        <w:fldChar w:fldCharType="separate"/>
      </w:r>
      <w:r w:rsidRPr="00483FB5">
        <w:rPr>
          <w:rFonts w:ascii="Georgia" w:hAnsi="Georgia"/>
          <w:bCs/>
          <w:noProof/>
          <w:color w:val="000000" w:themeColor="text1"/>
          <w:sz w:val="24"/>
          <w:szCs w:val="24"/>
          <w:lang w:val="en-US"/>
        </w:rPr>
        <w:t>(Satar &amp; Natasha, 2019)</w:t>
      </w:r>
      <w:r>
        <w:rPr>
          <w:rFonts w:ascii="Georgia" w:hAnsi="Georgia"/>
          <w:bCs/>
          <w:color w:val="000000" w:themeColor="text1"/>
          <w:sz w:val="24"/>
          <w:szCs w:val="24"/>
          <w:lang w:val="en-US"/>
        </w:rPr>
        <w:fldChar w:fldCharType="end"/>
      </w:r>
      <w:r>
        <w:rPr>
          <w:rFonts w:ascii="Georgia" w:hAnsi="Georgia"/>
          <w:bCs/>
          <w:color w:val="000000" w:themeColor="text1"/>
          <w:sz w:val="24"/>
          <w:szCs w:val="24"/>
          <w:lang w:val="en-US"/>
        </w:rPr>
        <w:t xml:space="preserve">. </w:t>
      </w:r>
      <w:r w:rsidRPr="00AC0A0A">
        <w:rPr>
          <w:rFonts w:ascii="Georgia" w:hAnsi="Georgia"/>
          <w:bCs/>
          <w:color w:val="000000" w:themeColor="text1"/>
          <w:sz w:val="24"/>
          <w:szCs w:val="24"/>
          <w:lang w:val="en-US"/>
        </w:rPr>
        <w:t>The KKN program carried out regularly, becomes a platform to connect academic knowledge and field studies for students. The benefit is that they can further grow their feelings and understanding of social issues and community needs in the field. In addition, students are tasked with identifying and solving societal problems, thereby improving their problem-solving abilities and instilling social responsibility</w:t>
      </w:r>
      <w:r>
        <w:rPr>
          <w:rFonts w:ascii="Georgia" w:hAnsi="Georgia"/>
          <w:bCs/>
          <w:color w:val="000000" w:themeColor="text1"/>
          <w:sz w:val="24"/>
          <w:szCs w:val="24"/>
          <w:lang w:val="en-US"/>
        </w:rPr>
        <w:t xml:space="preserve"> </w:t>
      </w:r>
      <w:r>
        <w:rPr>
          <w:rFonts w:ascii="Georgia" w:hAnsi="Georgia"/>
          <w:bCs/>
          <w:color w:val="000000" w:themeColor="text1"/>
          <w:sz w:val="24"/>
          <w:szCs w:val="24"/>
          <w:lang w:val="en-US"/>
        </w:rPr>
        <w:fldChar w:fldCharType="begin" w:fldLock="1"/>
      </w:r>
      <w:r>
        <w:rPr>
          <w:rFonts w:ascii="Georgia" w:hAnsi="Georgia"/>
          <w:bCs/>
          <w:color w:val="000000" w:themeColor="text1"/>
          <w:sz w:val="24"/>
          <w:szCs w:val="24"/>
          <w:lang w:val="en-US"/>
        </w:rPr>
        <w:instrText>ADDIN CSL_CITATION {"citationItems":[{"id":"ITEM-1","itemData":{"DOI":"10.1108/apjie-12-2016-007","ISSN":"2071-1395","abstract":"Entrepreneurial intention plays a major role in entrepreneurship academia and practice. However, little is known about the intentions of entrepreneurs in the social area of venture creation. This paper aims to formulate a well-organized model of social entrepreneurial intention.,The paper draws on intention models in entrepreneurship literature in general and social entrepreneurship in particular to identify gaps. Based on these findings, a new conceptual model is formulated.,There is no research to be found which uses the social cognitive career theory (SCCT) to explain about an individual’s intention to become a social entrepreneur, although this theory is recently suggested as an inclusive framework for entrepreneurial intention (Doan Winkel et al., 2011). It is also supportive by the empirical research of Segal et al. (2002). Therefore, a conceptual model of entrepreneurial intention in the field of social entrepreneurship is formulated based on adapting and extending the SCCT.,The paper contributes to the social entrepreneurship literature by providing new insights about social entrepreneurial intention. The result has important implications for theory and practice. In theory, it is the first model offering the SCCT as the background of formation for social entrepreneurial intention, with a distinct perspective of social entrepreneurship as a career. It raises a future direction for researchers to test this model. In practice, this framework provides a broad view of factors that could contribute to the success of the would-be a social entrepreneur.","author":[{"dropping-particle":"","family":"Tran","given":"Anh T.P.","non-dropping-particle":"","parse-names":false,"suffix":""},{"dropping-particle":"","family":"Korflesch","given":"Harald","non-dropping-particle":"Von","parse-names":false,"suffix":""}],"container-title":"Asia Pacific Journal of Innovation and Entrepreneurship","id":"ITEM-1","issue":"1","issued":{"date-parts":[["2016"]]},"page":"17-38","title":"A conceptual model of social entrepreneurial intention based on the social cognitive career theory","type":"article-journal","volume":"10"},"uris":["http://www.mendeley.com/documents/?uuid=b6055499-1778-4be8-a101-7528033d0ea3"]}],"mendeley":{"formattedCitation":"(Tran &amp; Von Korflesch, 2016)","plainTextFormattedCitation":"(Tran &amp; Von Korflesch, 2016)","previouslyFormattedCitation":"(Tran &amp; Von Korflesch, 2016)"},"properties":{"noteIndex":0},"schema":"https://github.com/citation-style-language/schema/raw/master/csl-citation.json"}</w:instrText>
      </w:r>
      <w:r>
        <w:rPr>
          <w:rFonts w:ascii="Georgia" w:hAnsi="Georgia"/>
          <w:bCs/>
          <w:color w:val="000000" w:themeColor="text1"/>
          <w:sz w:val="24"/>
          <w:szCs w:val="24"/>
          <w:lang w:val="en-US"/>
        </w:rPr>
        <w:fldChar w:fldCharType="separate"/>
      </w:r>
      <w:r w:rsidRPr="00277206">
        <w:rPr>
          <w:rFonts w:ascii="Georgia" w:hAnsi="Georgia"/>
          <w:bCs/>
          <w:noProof/>
          <w:color w:val="000000" w:themeColor="text1"/>
          <w:sz w:val="24"/>
          <w:szCs w:val="24"/>
          <w:lang w:val="en-US"/>
        </w:rPr>
        <w:t>(Tran &amp; Von Korflesch, 2016)</w:t>
      </w:r>
      <w:r>
        <w:rPr>
          <w:rFonts w:ascii="Georgia" w:hAnsi="Georgia"/>
          <w:bCs/>
          <w:color w:val="000000" w:themeColor="text1"/>
          <w:sz w:val="24"/>
          <w:szCs w:val="24"/>
          <w:lang w:val="en-US"/>
        </w:rPr>
        <w:fldChar w:fldCharType="end"/>
      </w:r>
      <w:r>
        <w:rPr>
          <w:rFonts w:ascii="Georgia" w:hAnsi="Georgia"/>
          <w:bCs/>
          <w:color w:val="000000" w:themeColor="text1"/>
          <w:sz w:val="24"/>
          <w:szCs w:val="24"/>
          <w:lang w:val="en-US"/>
        </w:rPr>
        <w:t xml:space="preserve">. </w:t>
      </w:r>
      <w:r w:rsidRPr="00AC0A0A">
        <w:rPr>
          <w:rFonts w:ascii="Georgia" w:hAnsi="Georgia"/>
          <w:bCs/>
          <w:color w:val="000000" w:themeColor="text1"/>
          <w:sz w:val="24"/>
          <w:szCs w:val="24"/>
          <w:lang w:val="en-US"/>
        </w:rPr>
        <w:t>This authentic experience bridges the theoretical and practical in real life.</w:t>
      </w:r>
    </w:p>
    <w:p w14:paraId="6FD5E3E5" w14:textId="77777777" w:rsidR="00DC0C02" w:rsidRDefault="00DC0C02" w:rsidP="00DC0C02">
      <w:pPr>
        <w:widowControl/>
        <w:spacing w:line="276" w:lineRule="auto"/>
        <w:jc w:val="both"/>
        <w:rPr>
          <w:rFonts w:ascii="Georgia" w:hAnsi="Georgia"/>
          <w:bCs/>
          <w:color w:val="000000" w:themeColor="text1"/>
          <w:sz w:val="24"/>
          <w:szCs w:val="24"/>
          <w:lang w:val="en-US"/>
        </w:rPr>
      </w:pPr>
      <w:r>
        <w:rPr>
          <w:rFonts w:ascii="Georgia" w:hAnsi="Georgia"/>
          <w:bCs/>
          <w:color w:val="000000" w:themeColor="text1"/>
          <w:sz w:val="24"/>
          <w:szCs w:val="24"/>
          <w:lang w:val="en-US"/>
        </w:rPr>
        <w:tab/>
      </w:r>
      <w:r w:rsidRPr="000B1F05">
        <w:rPr>
          <w:rFonts w:ascii="Georgia" w:hAnsi="Georgia"/>
          <w:bCs/>
          <w:color w:val="000000" w:themeColor="text1"/>
          <w:sz w:val="24"/>
          <w:szCs w:val="24"/>
          <w:lang w:val="en-US"/>
        </w:rPr>
        <w:t>The KKN program also encourages cultural exchange and community development, which is essential for aspiring social entrepreneurs. Working directly with community members accurately reflects cultural insights, practices, and values. They can improve their ability to design sustainable and prosperous solutions through it. Direct interaction enriches their educational experience and equips them with innovative skills in driving the development of community initiatives. As they witness firsthand, it is not impossible to pursue career options as a social entrepreneur</w:t>
      </w:r>
      <w:r>
        <w:rPr>
          <w:rFonts w:ascii="Georgia" w:hAnsi="Georgia"/>
          <w:bCs/>
          <w:color w:val="000000" w:themeColor="text1"/>
          <w:sz w:val="24"/>
          <w:szCs w:val="24"/>
          <w:lang w:val="en-US"/>
        </w:rPr>
        <w:t xml:space="preserve"> </w:t>
      </w:r>
      <w:r>
        <w:rPr>
          <w:rFonts w:ascii="Georgia" w:hAnsi="Georgia"/>
          <w:bCs/>
          <w:color w:val="000000" w:themeColor="text1"/>
          <w:sz w:val="24"/>
          <w:szCs w:val="24"/>
          <w:lang w:val="en-US"/>
        </w:rPr>
        <w:fldChar w:fldCharType="begin" w:fldLock="1"/>
      </w:r>
      <w:r>
        <w:rPr>
          <w:rFonts w:ascii="Georgia" w:hAnsi="Georgia"/>
          <w:bCs/>
          <w:color w:val="000000" w:themeColor="text1"/>
          <w:sz w:val="24"/>
          <w:szCs w:val="24"/>
          <w:lang w:val="en-US"/>
        </w:rPr>
        <w:instrText>ADDIN CSL_CITATION {"citationItems":[{"id":"ITEM-1","itemData":{"DOI":"10.1016/j.iedeen.2021.100184","ISSN":"24448834","abstract":"Purpose: This paper seeks evidence of which variables, directly or indirectly, have influence on the entrepreneurial intention of university students in order to adequately plan activities to reinforce such intention for Spanish universities. Specifically, we introduce the variable of environmental awareness to test whether it induces a greater entrepreneurial intention. Study design/methodology/approach: The target population of the study has been students at the University of Oviedo who were enrolled in an undergraduate degree or a master's degree during the 2018–2019 academic year. A questionnaire has been sent obtaining the following data: 1,337 valid questionnaires, 2.58% sampling error rate for 95% confidence level, p = = q = = 0,5. To contrast the proposed hypotheses we have used the methodology of structural equations (SEM model). Findings: Starting from the Ajzen´s Theory (TPB) we demonstrate that both the attitude towards the entrepreneurial behaviour (PA) and the perceived behavioural control (PBC) exert a significant influence on the entrepreneurial intention (EI) of university students. This is not the case of the third construct of the TPB, namely the social norms (SNs). We have verified that PA partially mediates the relationship between the PBC and the EI and PA totally mediates the relationship between the PBC and the EI. We have corroborated that a high degree of environmental awareness of university student's exerts influence in their PA. Finally, it has been corroborated that the SNs which are most proactive towards entrepreneurship mediate the relationship between the student's EnvA and the PA. Originality/value: This paper proposes a variation of the model of planned behaviour (Ajzen's TPB) incorporating with the addition of mediating relationships amongst the variables and the introduction of the environmental awareness variable applied to the entrepreneurial intention of university student. The usefulness of this paper is to provide scientific evidence to support the inclusion of ecological transition in Estrategia España Nación Emprendedora.","author":[{"dropping-particle":"","family":"Barba-Sánchez","given":"Virginia","non-dropping-particle":"","parse-names":false,"suffix":""},{"dropping-particle":"","family":"Mitre-Aranda","given":"María","non-dropping-particle":"","parse-names":false,"suffix":""},{"dropping-particle":"del","family":"Brío-González","given":"Jesús","non-dropping-particle":"","parse-names":false,"suffix":""}],"container-title":"European Research on Management and Business Economics","id":"ITEM-1","issue":"2","issued":{"date-parts":[["2022"]]},"page":"1-10","title":"The entrepreneurial intention of university students: An environmental perspective","type":"article-journal","volume":"28"},"uris":["http://www.mendeley.com/documents/?uuid=f3a31129-d4e2-44ec-bfe8-aff60798d9e6"]}],"mendeley":{"formattedCitation":"(Barba-Sánchez et al., 2022)","plainTextFormattedCitation":"(Barba-Sánchez et al., 2022)","previouslyFormattedCitation":"(Barba-Sánchez et al., 2022)"},"properties":{"noteIndex":0},"schema":"https://github.com/citation-style-language/schema/raw/master/csl-citation.json"}</w:instrText>
      </w:r>
      <w:r>
        <w:rPr>
          <w:rFonts w:ascii="Georgia" w:hAnsi="Georgia"/>
          <w:bCs/>
          <w:color w:val="000000" w:themeColor="text1"/>
          <w:sz w:val="24"/>
          <w:szCs w:val="24"/>
          <w:lang w:val="en-US"/>
        </w:rPr>
        <w:fldChar w:fldCharType="separate"/>
      </w:r>
      <w:r w:rsidRPr="005A54B1">
        <w:rPr>
          <w:rFonts w:ascii="Georgia" w:hAnsi="Georgia"/>
          <w:bCs/>
          <w:noProof/>
          <w:color w:val="000000" w:themeColor="text1"/>
          <w:sz w:val="24"/>
          <w:szCs w:val="24"/>
          <w:lang w:val="en-US"/>
        </w:rPr>
        <w:t>(Barba-Sánchez et al., 2022)</w:t>
      </w:r>
      <w:r>
        <w:rPr>
          <w:rFonts w:ascii="Georgia" w:hAnsi="Georgia"/>
          <w:bCs/>
          <w:color w:val="000000" w:themeColor="text1"/>
          <w:sz w:val="24"/>
          <w:szCs w:val="24"/>
          <w:lang w:val="en-US"/>
        </w:rPr>
        <w:fldChar w:fldCharType="end"/>
      </w:r>
      <w:r>
        <w:rPr>
          <w:rFonts w:ascii="Georgia" w:hAnsi="Georgia"/>
          <w:bCs/>
          <w:color w:val="000000" w:themeColor="text1"/>
          <w:sz w:val="24"/>
          <w:szCs w:val="24"/>
          <w:lang w:val="en-US"/>
        </w:rPr>
        <w:t xml:space="preserve">. </w:t>
      </w:r>
      <w:r w:rsidRPr="000B1F05">
        <w:rPr>
          <w:rFonts w:ascii="Georgia" w:hAnsi="Georgia"/>
          <w:bCs/>
          <w:color w:val="000000" w:themeColor="text1"/>
          <w:sz w:val="24"/>
          <w:szCs w:val="24"/>
          <w:lang w:val="en-US"/>
        </w:rPr>
        <w:t>A social entrepreneur is often created by their inspiration for the surrounding community and is motivated to make meaningful changes or breakthroughs.</w:t>
      </w:r>
    </w:p>
    <w:p w14:paraId="288D9406" w14:textId="77777777" w:rsidR="00F56C12" w:rsidRDefault="00F56C12" w:rsidP="00F56C12">
      <w:pPr>
        <w:spacing w:line="276" w:lineRule="auto"/>
        <w:jc w:val="both"/>
        <w:rPr>
          <w:rFonts w:ascii="Georgia" w:eastAsia="Georgia" w:hAnsi="Georgia" w:cs="Georgia"/>
          <w:b/>
          <w:color w:val="000000"/>
          <w:sz w:val="24"/>
          <w:szCs w:val="24"/>
        </w:rPr>
      </w:pPr>
      <w:r>
        <w:rPr>
          <w:rFonts w:ascii="Georgia" w:hAnsi="Georgia"/>
          <w:sz w:val="24"/>
          <w:szCs w:val="24"/>
        </w:rPr>
        <w:tab/>
      </w:r>
    </w:p>
    <w:p w14:paraId="5A74848B" w14:textId="5E7AA4D5" w:rsidR="00F56C12" w:rsidRDefault="00F56C12" w:rsidP="00F56C12">
      <w:pPr>
        <w:pBdr>
          <w:top w:val="nil"/>
          <w:left w:val="nil"/>
          <w:bottom w:val="nil"/>
          <w:right w:val="nil"/>
          <w:between w:val="nil"/>
        </w:pBdr>
        <w:spacing w:line="276" w:lineRule="auto"/>
        <w:jc w:val="both"/>
        <w:rPr>
          <w:rFonts w:ascii="Georgia" w:eastAsia="Georgia" w:hAnsi="Georgia" w:cs="Georgia"/>
          <w:b/>
          <w:color w:val="000000"/>
          <w:sz w:val="24"/>
          <w:szCs w:val="24"/>
        </w:rPr>
      </w:pPr>
      <w:r>
        <w:rPr>
          <w:rFonts w:ascii="Georgia" w:eastAsia="Georgia" w:hAnsi="Georgia" w:cs="Georgia"/>
          <w:b/>
          <w:color w:val="000000"/>
          <w:sz w:val="24"/>
          <w:szCs w:val="24"/>
        </w:rPr>
        <w:t xml:space="preserve">Method </w:t>
      </w:r>
    </w:p>
    <w:p w14:paraId="4020E2D3" w14:textId="77777777" w:rsidR="003E19EC" w:rsidRPr="000E27BF" w:rsidRDefault="003E19EC" w:rsidP="00063833">
      <w:pPr>
        <w:widowControl/>
        <w:spacing w:line="276" w:lineRule="auto"/>
        <w:ind w:firstLine="720"/>
        <w:jc w:val="both"/>
        <w:rPr>
          <w:rFonts w:ascii="Georgia" w:eastAsia="Georgia" w:hAnsi="Georgia" w:cs="Georgia"/>
          <w:bCs/>
          <w:color w:val="000000"/>
          <w:sz w:val="24"/>
          <w:szCs w:val="24"/>
        </w:rPr>
      </w:pPr>
      <w:r w:rsidRPr="007840F8">
        <w:rPr>
          <w:rFonts w:ascii="Georgia" w:eastAsia="Georgia" w:hAnsi="Georgia" w:cs="Georgia"/>
          <w:bCs/>
          <w:color w:val="000000"/>
          <w:sz w:val="24"/>
          <w:szCs w:val="24"/>
        </w:rPr>
        <w:t>In order to find out the KKN experiences of business management students and their relevance in choosing a career as a social entrepreneur in the future, this research uses narrative methodology</w:t>
      </w:r>
      <w:r>
        <w:rPr>
          <w:rFonts w:ascii="Georgia" w:eastAsia="Georgia" w:hAnsi="Georgia" w:cs="Georgia"/>
          <w:bCs/>
          <w:color w:val="000000"/>
          <w:sz w:val="24"/>
          <w:szCs w:val="24"/>
        </w:rPr>
        <w:t xml:space="preserve"> </w:t>
      </w:r>
      <w:r>
        <w:rPr>
          <w:rFonts w:ascii="Georgia" w:eastAsia="Georgia" w:hAnsi="Georgia" w:cs="Georgia"/>
          <w:bCs/>
          <w:color w:val="000000"/>
          <w:sz w:val="24"/>
          <w:szCs w:val="24"/>
        </w:rPr>
        <w:fldChar w:fldCharType="begin" w:fldLock="1"/>
      </w:r>
      <w:r>
        <w:rPr>
          <w:rFonts w:ascii="Georgia" w:eastAsia="Georgia" w:hAnsi="Georgia" w:cs="Georgia"/>
          <w:bCs/>
          <w:color w:val="000000"/>
          <w:sz w:val="24"/>
          <w:szCs w:val="24"/>
        </w:rPr>
        <w:instrText>ADDIN CSL_CITATION {"citationItems":[{"id":"ITEM-1","itemData":{"DOI":"10.4135/9781849209717","author":[{"dropping-particle":"","family":"Wengraf","given":"Tom","non-dropping-particle":"","parse-names":false,"suffix":""}],"id":"ITEM-1","issued":{"date-parts":[["2001"]]},"number-of-pages":"1-30","publisher-place":"London","title":"Qualitative Research Interviewing","type":"book"},"uris":["http://www.mendeley.com/documents/?uuid=e570f96c-2d1b-40a8-ba5a-bc8c62eb8912"]}],"mendeley":{"formattedCitation":"(Wengraf, 2001)","plainTextFormattedCitation":"(Wengraf, 2001)"},"properties":{"noteIndex":0},"schema":"https://github.com/citation-style-language/schema/raw/master/csl-citation.json"}</w:instrText>
      </w:r>
      <w:r>
        <w:rPr>
          <w:rFonts w:ascii="Georgia" w:eastAsia="Georgia" w:hAnsi="Georgia" w:cs="Georgia"/>
          <w:bCs/>
          <w:color w:val="000000"/>
          <w:sz w:val="24"/>
          <w:szCs w:val="24"/>
        </w:rPr>
        <w:fldChar w:fldCharType="separate"/>
      </w:r>
      <w:r w:rsidRPr="00F83598">
        <w:rPr>
          <w:rFonts w:ascii="Georgia" w:eastAsia="Georgia" w:hAnsi="Georgia" w:cs="Georgia"/>
          <w:bCs/>
          <w:noProof/>
          <w:color w:val="000000"/>
          <w:sz w:val="24"/>
          <w:szCs w:val="24"/>
        </w:rPr>
        <w:t>(Wengraf, 2001)</w:t>
      </w:r>
      <w:r>
        <w:rPr>
          <w:rFonts w:ascii="Georgia" w:eastAsia="Georgia" w:hAnsi="Georgia" w:cs="Georgia"/>
          <w:bCs/>
          <w:color w:val="000000"/>
          <w:sz w:val="24"/>
          <w:szCs w:val="24"/>
        </w:rPr>
        <w:fldChar w:fldCharType="end"/>
      </w:r>
      <w:r>
        <w:rPr>
          <w:rFonts w:ascii="Georgia" w:eastAsia="Georgia" w:hAnsi="Georgia" w:cs="Georgia"/>
          <w:bCs/>
          <w:color w:val="000000"/>
          <w:sz w:val="24"/>
          <w:szCs w:val="24"/>
        </w:rPr>
        <w:t xml:space="preserve">. </w:t>
      </w:r>
      <w:r w:rsidRPr="007840F8">
        <w:rPr>
          <w:rFonts w:ascii="Georgia" w:eastAsia="Georgia" w:hAnsi="Georgia" w:cs="Georgia"/>
          <w:bCs/>
          <w:color w:val="000000"/>
          <w:sz w:val="24"/>
          <w:szCs w:val="24"/>
        </w:rPr>
        <w:t xml:space="preserve">The respondents will convey their career </w:t>
      </w:r>
      <w:r w:rsidRPr="007840F8">
        <w:rPr>
          <w:rFonts w:ascii="Georgia" w:eastAsia="Georgia" w:hAnsi="Georgia" w:cs="Georgia"/>
          <w:bCs/>
          <w:color w:val="000000"/>
          <w:sz w:val="24"/>
          <w:szCs w:val="24"/>
        </w:rPr>
        <w:lastRenderedPageBreak/>
        <w:t>selection process related to their KKN experience. This research examines the stories of their social experiences in their career choices.</w:t>
      </w:r>
    </w:p>
    <w:p w14:paraId="48AA8D2C" w14:textId="77777777" w:rsidR="003E19EC" w:rsidRDefault="003E19EC" w:rsidP="00063833">
      <w:pPr>
        <w:widowControl/>
        <w:spacing w:line="240" w:lineRule="auto"/>
        <w:jc w:val="both"/>
        <w:rPr>
          <w:rFonts w:ascii="Georgia" w:eastAsia="Georgia" w:hAnsi="Georgia" w:cs="Georgia"/>
          <w:bCs/>
          <w:color w:val="000000"/>
          <w:sz w:val="24"/>
          <w:szCs w:val="24"/>
        </w:rPr>
      </w:pPr>
      <w:r>
        <w:rPr>
          <w:rFonts w:ascii="Georgia" w:eastAsia="Georgia" w:hAnsi="Georgia" w:cs="Georgia"/>
          <w:bCs/>
          <w:color w:val="000000"/>
          <w:sz w:val="24"/>
          <w:szCs w:val="24"/>
        </w:rPr>
        <w:t>Participants</w:t>
      </w:r>
    </w:p>
    <w:p w14:paraId="51F6A6A0" w14:textId="77777777" w:rsidR="003E19EC" w:rsidRDefault="003E19EC" w:rsidP="00063833">
      <w:pPr>
        <w:widowControl/>
        <w:spacing w:line="276" w:lineRule="auto"/>
        <w:ind w:firstLine="720"/>
        <w:jc w:val="both"/>
        <w:rPr>
          <w:rFonts w:ascii="Georgia" w:eastAsia="Georgia" w:hAnsi="Georgia" w:cs="Georgia"/>
          <w:bCs/>
          <w:color w:val="000000"/>
          <w:sz w:val="24"/>
          <w:szCs w:val="24"/>
        </w:rPr>
      </w:pPr>
      <w:r w:rsidRPr="00B03186">
        <w:rPr>
          <w:rFonts w:ascii="Georgia" w:eastAsia="Georgia" w:hAnsi="Georgia" w:cs="Georgia"/>
          <w:bCs/>
          <w:color w:val="000000"/>
          <w:sz w:val="24"/>
          <w:szCs w:val="24"/>
        </w:rPr>
        <w:t>The KKN program, which has become routine and is mandatory for all students majoring in management and business, is most commonly implemented in semester 5. The time required is 3-4 months or one semester. This program is included in the curriculum with high points, such as a final project. After completing the program, there is a unique report regarding the activities carried out during the program. Of course, the activities must be approved by the supervisor and community representatives after discussing the appropriate activities. In one wave, universities usually send 20-30 people, with 4-5 people per group, to an area with a combination of various faculties and study programs. Therefore, management and business students who have taken this program are determined to participate in this research. The selection is based on students interested in entrepreneurship in the social sector. Three participants were men, and the remaining two were women aged 21 to 23. The average age of the participants who are currently taking semester 5. The participants also have backgrounds that are relevant to their career choices. Some of them have been involved as volunteers and running businesses.</w:t>
      </w:r>
    </w:p>
    <w:p w14:paraId="7E633990" w14:textId="77777777" w:rsidR="003E19EC" w:rsidRDefault="003E19EC" w:rsidP="00063833">
      <w:pPr>
        <w:widowControl/>
        <w:spacing w:line="276" w:lineRule="auto"/>
        <w:jc w:val="both"/>
        <w:rPr>
          <w:rFonts w:ascii="Georgia" w:eastAsia="Georgia" w:hAnsi="Georgia" w:cs="Georgia"/>
          <w:bCs/>
          <w:color w:val="000000"/>
          <w:sz w:val="24"/>
          <w:szCs w:val="24"/>
        </w:rPr>
      </w:pPr>
      <w:r>
        <w:rPr>
          <w:rFonts w:ascii="Georgia" w:eastAsia="Georgia" w:hAnsi="Georgia" w:cs="Georgia"/>
          <w:bCs/>
          <w:color w:val="000000"/>
          <w:sz w:val="24"/>
          <w:szCs w:val="24"/>
        </w:rPr>
        <w:t>Research procedure and instruments</w:t>
      </w:r>
    </w:p>
    <w:p w14:paraId="3FA449AA" w14:textId="77777777" w:rsidR="003E19EC" w:rsidRPr="00615FE4" w:rsidRDefault="003E19EC" w:rsidP="00063833">
      <w:pPr>
        <w:widowControl/>
        <w:spacing w:line="276" w:lineRule="auto"/>
        <w:ind w:firstLine="720"/>
        <w:jc w:val="both"/>
        <w:rPr>
          <w:rFonts w:ascii="Georgia" w:eastAsia="Georgia" w:hAnsi="Georgia" w:cs="Georgia"/>
          <w:bCs/>
          <w:color w:val="000000"/>
          <w:sz w:val="24"/>
          <w:szCs w:val="24"/>
        </w:rPr>
      </w:pPr>
      <w:r w:rsidRPr="00615FE4">
        <w:rPr>
          <w:rFonts w:ascii="Georgia" w:eastAsia="Georgia" w:hAnsi="Georgia" w:cs="Georgia"/>
          <w:bCs/>
          <w:color w:val="000000"/>
          <w:sz w:val="24"/>
          <w:szCs w:val="24"/>
        </w:rPr>
        <w:t>The participants were asked to conduct interviews about the relevance of the KKN program to their career choices as potential social entrepreneurs. The interview process was carried out with participants in a convenient place that had been determined. Previously, they had been informed about the purpose and basis for conducting this research. Next, interviews were conducted separately in a short, rotating fashion. According to</w:t>
      </w:r>
      <w:r w:rsidRPr="006679A1">
        <w:rPr>
          <w:rFonts w:ascii="Georgia" w:eastAsia="Georgia" w:hAnsi="Georgia" w:cs="Georgia"/>
          <w:bCs/>
          <w:color w:val="000000"/>
          <w:sz w:val="24"/>
          <w:szCs w:val="24"/>
        </w:rPr>
        <w:t xml:space="preserve"> </w:t>
      </w:r>
      <w:r w:rsidRPr="00766DC0">
        <w:rPr>
          <w:rFonts w:ascii="Georgia" w:eastAsia="Georgia" w:hAnsi="Georgia" w:cs="Georgia"/>
          <w:bCs/>
          <w:color w:val="000000"/>
          <w:sz w:val="24"/>
          <w:szCs w:val="24"/>
        </w:rPr>
        <w:fldChar w:fldCharType="begin" w:fldLock="1"/>
      </w:r>
      <w:r>
        <w:rPr>
          <w:rFonts w:ascii="Georgia" w:eastAsia="Georgia" w:hAnsi="Georgia" w:cs="Georgia"/>
          <w:bCs/>
          <w:color w:val="000000"/>
          <w:sz w:val="24"/>
          <w:szCs w:val="24"/>
        </w:rPr>
        <w:instrText>ADDIN CSL_CITATION {"citationItems":[{"id":"ITEM-1","itemData":{"DOI":"10.4135/9781849209717","author":[{"dropping-particle":"","family":"Wengraf","given":"Tom","non-dropping-particle":"","parse-names":false,"suffix":""}],"id":"ITEM-1","issued":{"date-parts":[["2001"]]},"number-of-pages":"1-30","publisher-place":"London","title":"Qualitative Research Interviewing","type":"book"},"uris":["http://www.mendeley.com/documents/?uuid=e570f96c-2d1b-40a8-ba5a-bc8c62eb8912"]}],"mendeley":{"formattedCitation":"(Wengraf, 2001)","manualFormatting":"Wengraf (2001)","plainTextFormattedCitation":"(Wengraf, 2001)","previouslyFormattedCitation":"(Wengraf, 2001)"},"properties":{"noteIndex":0},"schema":"https://github.com/citation-style-language/schema/raw/master/csl-citation.json"}</w:instrText>
      </w:r>
      <w:r w:rsidRPr="00766DC0">
        <w:rPr>
          <w:rFonts w:ascii="Georgia" w:eastAsia="Georgia" w:hAnsi="Georgia" w:cs="Georgia"/>
          <w:bCs/>
          <w:color w:val="000000"/>
          <w:sz w:val="24"/>
          <w:szCs w:val="24"/>
        </w:rPr>
        <w:fldChar w:fldCharType="separate"/>
      </w:r>
      <w:r w:rsidRPr="00766DC0">
        <w:rPr>
          <w:rFonts w:ascii="Georgia" w:eastAsia="Georgia" w:hAnsi="Georgia" w:cs="Georgia"/>
          <w:bCs/>
          <w:noProof/>
          <w:color w:val="000000"/>
          <w:sz w:val="24"/>
          <w:szCs w:val="24"/>
        </w:rPr>
        <w:t>Wengraf (2001)</w:t>
      </w:r>
      <w:r w:rsidRPr="00766DC0">
        <w:rPr>
          <w:rFonts w:ascii="Georgia" w:eastAsia="Georgia" w:hAnsi="Georgia" w:cs="Georgia"/>
          <w:bCs/>
          <w:color w:val="000000"/>
          <w:sz w:val="24"/>
          <w:szCs w:val="24"/>
        </w:rPr>
        <w:fldChar w:fldCharType="end"/>
      </w:r>
      <w:r>
        <w:rPr>
          <w:rFonts w:ascii="Georgia" w:eastAsia="Georgia" w:hAnsi="Georgia" w:cs="Georgia"/>
          <w:bCs/>
          <w:color w:val="000000"/>
          <w:sz w:val="24"/>
          <w:szCs w:val="24"/>
        </w:rPr>
        <w:t>,</w:t>
      </w:r>
      <w:r w:rsidRPr="00766DC0">
        <w:rPr>
          <w:rFonts w:ascii="Georgia" w:eastAsia="Georgia" w:hAnsi="Georgia" w:cs="Georgia"/>
          <w:bCs/>
          <w:color w:val="000000"/>
          <w:sz w:val="24"/>
          <w:szCs w:val="24"/>
        </w:rPr>
        <w:t xml:space="preserve"> </w:t>
      </w:r>
      <w:r w:rsidRPr="00615FE4">
        <w:rPr>
          <w:rFonts w:ascii="Georgia" w:eastAsia="Georgia" w:hAnsi="Georgia" w:cs="Georgia"/>
          <w:bCs/>
          <w:color w:val="000000"/>
          <w:sz w:val="24"/>
          <w:szCs w:val="24"/>
        </w:rPr>
        <w:t>qualitative research based on narrative interviews should slowly understand participants without interrupting their statements. Therefore, following these guidelines will help build a comfortable atmosphere in this study.</w:t>
      </w:r>
    </w:p>
    <w:p w14:paraId="62246D2A" w14:textId="70C7B478" w:rsidR="003E19EC" w:rsidRDefault="003E19EC" w:rsidP="00AE49AE">
      <w:pPr>
        <w:widowControl/>
        <w:spacing w:line="276" w:lineRule="auto"/>
        <w:ind w:firstLine="720"/>
        <w:jc w:val="both"/>
        <w:rPr>
          <w:rFonts w:ascii="Georgia" w:eastAsia="Georgia" w:hAnsi="Georgia" w:cs="Georgia"/>
          <w:bCs/>
          <w:color w:val="000000"/>
          <w:sz w:val="24"/>
          <w:szCs w:val="24"/>
        </w:rPr>
      </w:pPr>
      <w:r w:rsidRPr="00615FE4">
        <w:rPr>
          <w:rFonts w:ascii="Georgia" w:eastAsia="Georgia" w:hAnsi="Georgia" w:cs="Georgia"/>
          <w:bCs/>
          <w:color w:val="000000"/>
          <w:sz w:val="24"/>
          <w:szCs w:val="24"/>
        </w:rPr>
        <w:t>Moreover, I will slowly ask them about their reasons and processes for implementing the KKN program. "Halo. How are you? Please tell your story as comfortably as possible during the service</w:t>
      </w:r>
      <w:r>
        <w:rPr>
          <w:rFonts w:ascii="Georgia" w:eastAsia="Georgia" w:hAnsi="Georgia" w:cs="Georgia"/>
          <w:bCs/>
          <w:color w:val="000000"/>
          <w:sz w:val="24"/>
          <w:szCs w:val="24"/>
        </w:rPr>
        <w:t>-</w:t>
      </w:r>
      <w:r w:rsidRPr="00615FE4">
        <w:rPr>
          <w:rFonts w:ascii="Georgia" w:eastAsia="Georgia" w:hAnsi="Georgia" w:cs="Georgia"/>
          <w:bCs/>
          <w:color w:val="000000"/>
          <w:sz w:val="24"/>
          <w:szCs w:val="24"/>
        </w:rPr>
        <w:t>learning process. We will not interrupt." Participants were also informed that their statements would be recorded and approved by them.</w:t>
      </w:r>
      <w:r w:rsidR="00AE49AE">
        <w:rPr>
          <w:rFonts w:ascii="Georgia" w:eastAsia="Georgia" w:hAnsi="Georgia" w:cs="Georgia"/>
          <w:bCs/>
          <w:color w:val="000000"/>
          <w:sz w:val="24"/>
          <w:szCs w:val="24"/>
        </w:rPr>
        <w:t xml:space="preserve"> </w:t>
      </w:r>
      <w:r>
        <w:rPr>
          <w:rFonts w:ascii="Georgia" w:eastAsia="Georgia" w:hAnsi="Georgia" w:cs="Georgia"/>
          <w:bCs/>
          <w:color w:val="000000"/>
          <w:sz w:val="24"/>
          <w:szCs w:val="24"/>
        </w:rPr>
        <w:fldChar w:fldCharType="begin" w:fldLock="1"/>
      </w:r>
      <w:r>
        <w:rPr>
          <w:rFonts w:ascii="Georgia" w:eastAsia="Georgia" w:hAnsi="Georgia" w:cs="Georgia"/>
          <w:bCs/>
          <w:color w:val="000000"/>
          <w:sz w:val="24"/>
          <w:szCs w:val="24"/>
        </w:rPr>
        <w:instrText>ADDIN CSL_CITATION {"citationItems":[{"id":"ITEM-1","itemData":{"DOI":"10.1016/j.tate.2018.03.015","ISSN":"0742051X","abstract":"The present study examined implicit motivations of academically excellent students' choice of teaching careers rather than more prestigious occupations. Open, in-depth interviews were conducted with twelve students. Findings indicate that choosing a career in teaching served as a corrective experience for painful past experiences, and revealed four types of implicit motivations: (1) The experience of helplessness and the need to strengthen the sense of self-efficacy (2) The search for interpersonal boundaries as markers of identity (3) The need to belong: Warmth, caring, and individual attention and (4) Compensation for an unjust and humiliating experience in childhood.","author":[{"dropping-particle":"","family":"Kass","given":"Efrat","non-dropping-particle":"","parse-names":false,"suffix":""},{"dropping-particle":"","family":"Miller","given":"Erez C.","non-dropping-particle":"","parse-names":false,"suffix":""}],"container-title":"Teaching and Teacher Education","id":"ITEM-1","issued":{"date-parts":[["2018"]]},"page":"90-98","publisher":"Elsevier Ltd","title":"Career choice among academically excellent students: Choosing teaching career as a corrective experience","type":"article-journal","volume":"73"},"uris":["http://www.mendeley.com/documents/?uuid=3b9ce58b-a77b-4215-9872-efa4047b82a3"]}],"mendeley":{"formattedCitation":"(Kass &amp; Miller, 2018)","manualFormatting":"Kass &amp; Miller (2018)","plainTextFormattedCitation":"(Kass &amp; Miller, 2018)","previouslyFormattedCitation":"(Kass &amp; Miller, 2018)"},"properties":{"noteIndex":0},"schema":"https://github.com/citation-style-language/schema/raw/master/csl-citation.json"}</w:instrText>
      </w:r>
      <w:r>
        <w:rPr>
          <w:rFonts w:ascii="Georgia" w:eastAsia="Georgia" w:hAnsi="Georgia" w:cs="Georgia"/>
          <w:bCs/>
          <w:color w:val="000000"/>
          <w:sz w:val="24"/>
          <w:szCs w:val="24"/>
        </w:rPr>
        <w:fldChar w:fldCharType="separate"/>
      </w:r>
      <w:r w:rsidRPr="00696722">
        <w:rPr>
          <w:rFonts w:ascii="Georgia" w:eastAsia="Georgia" w:hAnsi="Georgia" w:cs="Georgia"/>
          <w:bCs/>
          <w:noProof/>
          <w:color w:val="000000"/>
          <w:sz w:val="24"/>
          <w:szCs w:val="24"/>
        </w:rPr>
        <w:t>Kass &amp; Miller</w:t>
      </w:r>
      <w:r>
        <w:rPr>
          <w:rFonts w:ascii="Georgia" w:eastAsia="Georgia" w:hAnsi="Georgia" w:cs="Georgia"/>
          <w:bCs/>
          <w:noProof/>
          <w:color w:val="000000"/>
          <w:sz w:val="24"/>
          <w:szCs w:val="24"/>
        </w:rPr>
        <w:t xml:space="preserve"> (</w:t>
      </w:r>
      <w:r w:rsidRPr="00696722">
        <w:rPr>
          <w:rFonts w:ascii="Georgia" w:eastAsia="Georgia" w:hAnsi="Georgia" w:cs="Georgia"/>
          <w:bCs/>
          <w:noProof/>
          <w:color w:val="000000"/>
          <w:sz w:val="24"/>
          <w:szCs w:val="24"/>
        </w:rPr>
        <w:t>2018)</w:t>
      </w:r>
      <w:r>
        <w:rPr>
          <w:rFonts w:ascii="Georgia" w:eastAsia="Georgia" w:hAnsi="Georgia" w:cs="Georgia"/>
          <w:bCs/>
          <w:color w:val="000000"/>
          <w:sz w:val="24"/>
          <w:szCs w:val="24"/>
        </w:rPr>
        <w:fldChar w:fldCharType="end"/>
      </w:r>
      <w:r>
        <w:rPr>
          <w:rFonts w:ascii="Georgia" w:eastAsia="Georgia" w:hAnsi="Georgia" w:cs="Georgia"/>
          <w:bCs/>
          <w:color w:val="000000"/>
          <w:sz w:val="24"/>
          <w:szCs w:val="24"/>
        </w:rPr>
        <w:t xml:space="preserve"> </w:t>
      </w:r>
      <w:r w:rsidRPr="007055C4">
        <w:rPr>
          <w:rFonts w:ascii="Georgia" w:eastAsia="Georgia" w:hAnsi="Georgia" w:cs="Georgia"/>
          <w:bCs/>
          <w:color w:val="000000"/>
          <w:sz w:val="24"/>
          <w:szCs w:val="24"/>
        </w:rPr>
        <w:t>stated that the advantage of a methodology that includes life experiences helps respondents convey it to the end. Not only was it based on the researcher's conclusions, but the respondents participated in improving and agreeing with the interpretation made by the researcher. During the process, the respondents did not mind being questioned further. Moreover, they have agreed with the interpretation that the researchers have made.</w:t>
      </w:r>
    </w:p>
    <w:p w14:paraId="2A7CD57A" w14:textId="77777777" w:rsidR="003E19EC" w:rsidRDefault="003E19EC" w:rsidP="00063833">
      <w:pPr>
        <w:widowControl/>
        <w:spacing w:line="276" w:lineRule="auto"/>
        <w:jc w:val="both"/>
        <w:rPr>
          <w:rFonts w:ascii="Georgia" w:eastAsia="Georgia" w:hAnsi="Georgia" w:cs="Georgia"/>
          <w:bCs/>
          <w:color w:val="000000"/>
          <w:sz w:val="24"/>
          <w:szCs w:val="24"/>
        </w:rPr>
      </w:pPr>
      <w:r>
        <w:rPr>
          <w:rFonts w:ascii="Georgia" w:eastAsia="Georgia" w:hAnsi="Georgia" w:cs="Georgia"/>
          <w:bCs/>
          <w:color w:val="000000"/>
          <w:sz w:val="24"/>
          <w:szCs w:val="24"/>
        </w:rPr>
        <w:t>Data analysis</w:t>
      </w:r>
    </w:p>
    <w:p w14:paraId="12166E68" w14:textId="77777777" w:rsidR="003E19EC" w:rsidRDefault="003E19EC" w:rsidP="00063833">
      <w:pPr>
        <w:widowControl/>
        <w:spacing w:line="276" w:lineRule="auto"/>
        <w:ind w:firstLine="720"/>
        <w:jc w:val="both"/>
        <w:rPr>
          <w:rFonts w:ascii="Georgia" w:eastAsia="Georgia" w:hAnsi="Georgia" w:cs="Georgia"/>
          <w:bCs/>
          <w:color w:val="000000"/>
          <w:sz w:val="24"/>
          <w:szCs w:val="24"/>
        </w:rPr>
      </w:pPr>
      <w:r w:rsidRPr="00BA6FA3">
        <w:rPr>
          <w:rFonts w:ascii="Georgia" w:eastAsia="Georgia" w:hAnsi="Georgia" w:cs="Georgia"/>
          <w:bCs/>
          <w:color w:val="000000"/>
          <w:sz w:val="24"/>
          <w:szCs w:val="24"/>
        </w:rPr>
        <w:t>After the interviews were transcribed, the researcher reread them several times. The data is explained with open content, based on</w:t>
      </w:r>
      <w:r>
        <w:rPr>
          <w:rFonts w:ascii="Georgia" w:eastAsia="Georgia" w:hAnsi="Georgia" w:cs="Georgia"/>
          <w:bCs/>
          <w:color w:val="000000"/>
          <w:sz w:val="24"/>
          <w:szCs w:val="24"/>
        </w:rPr>
        <w:t xml:space="preserve"> </w:t>
      </w:r>
      <w:r>
        <w:rPr>
          <w:rFonts w:ascii="Georgia" w:eastAsia="Georgia" w:hAnsi="Georgia" w:cs="Georgia"/>
          <w:bCs/>
          <w:color w:val="000000"/>
          <w:sz w:val="24"/>
          <w:szCs w:val="24"/>
        </w:rPr>
        <w:fldChar w:fldCharType="begin" w:fldLock="1"/>
      </w:r>
      <w:r>
        <w:rPr>
          <w:rFonts w:ascii="Georgia" w:eastAsia="Georgia" w:hAnsi="Georgia" w:cs="Georgia"/>
          <w:bCs/>
          <w:color w:val="000000"/>
          <w:sz w:val="24"/>
          <w:szCs w:val="24"/>
        </w:rPr>
        <w:instrText>ADDIN CSL_CITATION {"citationItems":[{"id":"ITEM-1","itemData":{"DOI":"10.1016/j.tate.2018.03.015","ISSN":"0742051X","abstract":"The present study examined implicit motivations of academically excellent students' choice of teaching careers rather than more prestigious occupations. Open, in-depth interviews were conducted with twelve students. Findings indicate that choosing a career in teaching served as a corrective experience for painful past experiences, and revealed four types of implicit motivations: (1) The experience of helplessness and the need to strengthen the sense of self-efficacy (2) The search for interpersonal boundaries as markers of identity (3) The need to belong: Warmth, caring, and individual attention and (4) Compensation for an unjust and humiliating experience in childhood.","author":[{"dropping-particle":"","family":"Kass","given":"Efrat","non-dropping-particle":"","parse-names":false,"suffix":""},{"dropping-particle":"","family":"Miller","given":"Erez C.","non-dropping-particle":"","parse-names":false,"suffix":""}],"container-title":"Teaching and Teacher Education","id":"ITEM-1","issued":{"date-parts":[["2018"]]},"page":"90-98","publisher":"Elsevier Ltd","title":"Career choice among academically excellent students: Choosing teaching career as a corrective experience","type":"article-journal","volume":"73"},"uris":["http://www.mendeley.com/documents/?uuid=3b9ce58b-a77b-4215-9872-efa4047b82a3"]}],"mendeley":{"formattedCitation":"(Kass &amp; Miller, 2018)","manualFormatting":"Kass &amp; Miller (2018)","plainTextFormattedCitation":"(Kass &amp; Miller, 2018)","previouslyFormattedCitation":"(Kass &amp; Miller, 2018)"},"properties":{"noteIndex":0},"schema":"https://github.com/citation-style-language/schema/raw/master/csl-citation.json"}</w:instrText>
      </w:r>
      <w:r>
        <w:rPr>
          <w:rFonts w:ascii="Georgia" w:eastAsia="Georgia" w:hAnsi="Georgia" w:cs="Georgia"/>
          <w:bCs/>
          <w:color w:val="000000"/>
          <w:sz w:val="24"/>
          <w:szCs w:val="24"/>
        </w:rPr>
        <w:fldChar w:fldCharType="separate"/>
      </w:r>
      <w:r w:rsidRPr="00696722">
        <w:rPr>
          <w:rFonts w:ascii="Georgia" w:eastAsia="Georgia" w:hAnsi="Georgia" w:cs="Georgia"/>
          <w:bCs/>
          <w:noProof/>
          <w:color w:val="000000"/>
          <w:sz w:val="24"/>
          <w:szCs w:val="24"/>
        </w:rPr>
        <w:t>Kass &amp; Miller</w:t>
      </w:r>
      <w:r>
        <w:rPr>
          <w:rFonts w:ascii="Georgia" w:eastAsia="Georgia" w:hAnsi="Georgia" w:cs="Georgia"/>
          <w:bCs/>
          <w:noProof/>
          <w:color w:val="000000"/>
          <w:sz w:val="24"/>
          <w:szCs w:val="24"/>
        </w:rPr>
        <w:t xml:space="preserve"> (</w:t>
      </w:r>
      <w:r w:rsidRPr="00696722">
        <w:rPr>
          <w:rFonts w:ascii="Georgia" w:eastAsia="Georgia" w:hAnsi="Georgia" w:cs="Georgia"/>
          <w:bCs/>
          <w:noProof/>
          <w:color w:val="000000"/>
          <w:sz w:val="24"/>
          <w:szCs w:val="24"/>
        </w:rPr>
        <w:t>2018)</w:t>
      </w:r>
      <w:r>
        <w:rPr>
          <w:rFonts w:ascii="Georgia" w:eastAsia="Georgia" w:hAnsi="Georgia" w:cs="Georgia"/>
          <w:bCs/>
          <w:color w:val="000000"/>
          <w:sz w:val="24"/>
          <w:szCs w:val="24"/>
        </w:rPr>
        <w:fldChar w:fldCharType="end"/>
      </w:r>
      <w:r>
        <w:rPr>
          <w:rFonts w:ascii="Georgia" w:eastAsia="Georgia" w:hAnsi="Georgia" w:cs="Georgia"/>
          <w:bCs/>
          <w:color w:val="000000"/>
          <w:sz w:val="24"/>
          <w:szCs w:val="24"/>
        </w:rPr>
        <w:t xml:space="preserve"> </w:t>
      </w:r>
      <w:r w:rsidRPr="00BA6FA3">
        <w:rPr>
          <w:rFonts w:ascii="Georgia" w:eastAsia="Georgia" w:hAnsi="Georgia" w:cs="Georgia"/>
          <w:bCs/>
          <w:color w:val="000000"/>
          <w:sz w:val="24"/>
          <w:szCs w:val="24"/>
        </w:rPr>
        <w:t>that there are four stages: getting to know the data, combining codes together, categorizing the same concepts, and developing theoretical explanations that emerge in the interview process. Researchers found two similar categories, namely welfare and desire.</w:t>
      </w:r>
    </w:p>
    <w:p w14:paraId="01965165" w14:textId="77777777" w:rsidR="003E19EC" w:rsidRDefault="003E19EC" w:rsidP="00063833">
      <w:pPr>
        <w:widowControl/>
        <w:spacing w:line="276" w:lineRule="auto"/>
        <w:jc w:val="both"/>
        <w:rPr>
          <w:rFonts w:ascii="Georgia" w:eastAsia="Georgia" w:hAnsi="Georgia" w:cs="Georgia"/>
          <w:bCs/>
          <w:color w:val="000000"/>
          <w:sz w:val="24"/>
          <w:szCs w:val="24"/>
        </w:rPr>
      </w:pPr>
      <w:r>
        <w:rPr>
          <w:rFonts w:ascii="Georgia" w:eastAsia="Georgia" w:hAnsi="Georgia" w:cs="Georgia"/>
          <w:bCs/>
          <w:color w:val="000000"/>
          <w:sz w:val="24"/>
          <w:szCs w:val="24"/>
        </w:rPr>
        <w:lastRenderedPageBreak/>
        <w:t>Ethical consideration</w:t>
      </w:r>
    </w:p>
    <w:p w14:paraId="7EBD3959" w14:textId="34B92EE7" w:rsidR="003E19EC" w:rsidRDefault="003E19EC" w:rsidP="00063833">
      <w:pPr>
        <w:widowControl/>
        <w:spacing w:line="276" w:lineRule="auto"/>
        <w:ind w:firstLine="720"/>
        <w:jc w:val="both"/>
        <w:rPr>
          <w:rFonts w:ascii="Georgia" w:eastAsia="Georgia" w:hAnsi="Georgia" w:cs="Georgia"/>
          <w:bCs/>
          <w:color w:val="000000"/>
          <w:sz w:val="24"/>
          <w:szCs w:val="24"/>
        </w:rPr>
      </w:pPr>
      <w:r w:rsidRPr="00B07F16">
        <w:rPr>
          <w:rFonts w:ascii="Georgia" w:eastAsia="Georgia" w:hAnsi="Georgia" w:cs="Georgia"/>
          <w:bCs/>
          <w:color w:val="000000"/>
          <w:sz w:val="24"/>
          <w:szCs w:val="24"/>
        </w:rPr>
        <w:t>Respondents were guaranteed anonymity so that personal details would not be revealed. Personal details include names, places, and those explicitly related to their identity</w:t>
      </w:r>
      <w:r>
        <w:rPr>
          <w:rFonts w:ascii="Georgia" w:eastAsia="Georgia" w:hAnsi="Georgia" w:cs="Georgia"/>
          <w:bCs/>
          <w:color w:val="000000"/>
          <w:sz w:val="24"/>
          <w:szCs w:val="24"/>
        </w:rPr>
        <w:t xml:space="preserve"> </w:t>
      </w:r>
      <w:r>
        <w:rPr>
          <w:rFonts w:ascii="Georgia" w:eastAsia="Georgia" w:hAnsi="Georgia" w:cs="Georgia"/>
          <w:bCs/>
          <w:color w:val="000000"/>
          <w:sz w:val="24"/>
          <w:szCs w:val="24"/>
        </w:rPr>
        <w:fldChar w:fldCharType="begin" w:fldLock="1"/>
      </w:r>
      <w:r>
        <w:rPr>
          <w:rFonts w:ascii="Georgia" w:eastAsia="Georgia" w:hAnsi="Georgia" w:cs="Georgia"/>
          <w:bCs/>
          <w:color w:val="000000"/>
          <w:sz w:val="24"/>
          <w:szCs w:val="24"/>
        </w:rPr>
        <w:instrText>ADDIN CSL_CITATION {"citationItems":[{"id":"ITEM-1","itemData":{"DOI":"10.1016/j.tate.2018.03.015","ISSN":"0742051X","abstract":"The present study examined implicit motivations of academically excellent students' choice of teaching careers rather than more prestigious occupations. Open, in-depth interviews were conducted with twelve students. Findings indicate that choosing a career in teaching served as a corrective experience for painful past experiences, and revealed four types of implicit motivations: (1) The experience of helplessness and the need to strengthen the sense of self-efficacy (2) The search for interpersonal boundaries as markers of identity (3) The need to belong: Warmth, caring, and individual attention and (4) Compensation for an unjust and humiliating experience in childhood.","author":[{"dropping-particle":"","family":"Kass","given":"Efrat","non-dropping-particle":"","parse-names":false,"suffix":""},{"dropping-particle":"","family":"Miller","given":"Erez C.","non-dropping-particle":"","parse-names":false,"suffix":""}],"container-title":"Teaching and Teacher Education","id":"ITEM-1","issued":{"date-parts":[["2018"]]},"page":"90-98","publisher":"Elsevier Ltd","title":"Career choice among academically excellent students: Choosing teaching career as a corrective experience","type":"article-journal","volume":"73"},"uris":["http://www.mendeley.com/documents/?uuid=3b9ce58b-a77b-4215-9872-efa4047b82a3"]}],"mendeley":{"formattedCitation":"(Kass &amp; Miller, 2018)","plainTextFormattedCitation":"(Kass &amp; Miller, 2018)","previouslyFormattedCitation":"(Kass &amp; Miller, 2018)"},"properties":{"noteIndex":0},"schema":"https://github.com/citation-style-language/schema/raw/master/csl-citation.json"}</w:instrText>
      </w:r>
      <w:r>
        <w:rPr>
          <w:rFonts w:ascii="Georgia" w:eastAsia="Georgia" w:hAnsi="Georgia" w:cs="Georgia"/>
          <w:bCs/>
          <w:color w:val="000000"/>
          <w:sz w:val="24"/>
          <w:szCs w:val="24"/>
        </w:rPr>
        <w:fldChar w:fldCharType="separate"/>
      </w:r>
      <w:r w:rsidRPr="00F023D7">
        <w:rPr>
          <w:rFonts w:ascii="Georgia" w:eastAsia="Georgia" w:hAnsi="Georgia" w:cs="Georgia"/>
          <w:bCs/>
          <w:noProof/>
          <w:color w:val="000000"/>
          <w:sz w:val="24"/>
          <w:szCs w:val="24"/>
        </w:rPr>
        <w:t>(Kass &amp; Miller, 2018)</w:t>
      </w:r>
      <w:r>
        <w:rPr>
          <w:rFonts w:ascii="Georgia" w:eastAsia="Georgia" w:hAnsi="Georgia" w:cs="Georgia"/>
          <w:bCs/>
          <w:color w:val="000000"/>
          <w:sz w:val="24"/>
          <w:szCs w:val="24"/>
        </w:rPr>
        <w:fldChar w:fldCharType="end"/>
      </w:r>
      <w:r>
        <w:rPr>
          <w:rFonts w:ascii="Georgia" w:eastAsia="Georgia" w:hAnsi="Georgia" w:cs="Georgia"/>
          <w:bCs/>
          <w:color w:val="000000"/>
          <w:sz w:val="24"/>
          <w:szCs w:val="24"/>
        </w:rPr>
        <w:t xml:space="preserve">. </w:t>
      </w:r>
      <w:r w:rsidRPr="00B07F16">
        <w:rPr>
          <w:rFonts w:ascii="Georgia" w:eastAsia="Georgia" w:hAnsi="Georgia" w:cs="Georgia"/>
          <w:bCs/>
          <w:color w:val="000000"/>
          <w:sz w:val="24"/>
          <w:szCs w:val="24"/>
        </w:rPr>
        <w:t>Therefore, the researchers deliberated fully in this study to protect the respondents.</w:t>
      </w:r>
    </w:p>
    <w:p w14:paraId="3F49175B" w14:textId="77777777" w:rsidR="00953AD0" w:rsidRPr="00A3466F" w:rsidRDefault="00953AD0" w:rsidP="00063833">
      <w:pPr>
        <w:widowControl/>
        <w:spacing w:line="276" w:lineRule="auto"/>
        <w:ind w:firstLine="720"/>
        <w:jc w:val="both"/>
        <w:rPr>
          <w:rFonts w:ascii="Georgia" w:eastAsia="Georgia" w:hAnsi="Georgia" w:cs="Georgia"/>
          <w:bCs/>
          <w:color w:val="000000"/>
          <w:sz w:val="24"/>
          <w:szCs w:val="24"/>
        </w:rPr>
      </w:pPr>
    </w:p>
    <w:p w14:paraId="27628DDA" w14:textId="059BBE8F" w:rsidR="00F56C12" w:rsidRDefault="00F56C12" w:rsidP="00F56C12">
      <w:pPr>
        <w:pBdr>
          <w:top w:val="nil"/>
          <w:left w:val="nil"/>
          <w:bottom w:val="nil"/>
          <w:right w:val="nil"/>
          <w:between w:val="nil"/>
        </w:pBdr>
        <w:spacing w:line="276" w:lineRule="auto"/>
        <w:jc w:val="both"/>
        <w:rPr>
          <w:rFonts w:ascii="Georgia" w:eastAsia="Georgia" w:hAnsi="Georgia" w:cs="Georgia"/>
          <w:b/>
          <w:color w:val="000000"/>
          <w:sz w:val="24"/>
          <w:szCs w:val="24"/>
        </w:rPr>
      </w:pPr>
      <w:r>
        <w:rPr>
          <w:rFonts w:ascii="Georgia" w:eastAsia="Georgia" w:hAnsi="Georgia" w:cs="Georgia"/>
          <w:b/>
          <w:color w:val="000000"/>
          <w:sz w:val="24"/>
          <w:szCs w:val="24"/>
        </w:rPr>
        <w:t xml:space="preserve">Result and Discussion </w:t>
      </w:r>
    </w:p>
    <w:p w14:paraId="49D49ED5" w14:textId="77777777" w:rsidR="006A049E" w:rsidRDefault="006A049E" w:rsidP="006A049E">
      <w:pPr>
        <w:pBdr>
          <w:top w:val="nil"/>
          <w:left w:val="nil"/>
          <w:bottom w:val="nil"/>
          <w:right w:val="nil"/>
          <w:between w:val="nil"/>
        </w:pBdr>
        <w:spacing w:line="240" w:lineRule="auto"/>
        <w:ind w:left="14"/>
        <w:rPr>
          <w:rFonts w:ascii="Georgia" w:eastAsia="Georgia" w:hAnsi="Georgia" w:cs="Georgia"/>
          <w:b/>
          <w:color w:val="000000"/>
          <w:sz w:val="24"/>
          <w:szCs w:val="24"/>
        </w:rPr>
      </w:pPr>
      <w:r w:rsidRPr="006A38DB">
        <w:rPr>
          <w:rFonts w:ascii="Georgia" w:eastAsia="Georgia" w:hAnsi="Georgia" w:cs="Georgia"/>
          <w:b/>
          <w:color w:val="000000"/>
          <w:sz w:val="24"/>
          <w:szCs w:val="24"/>
        </w:rPr>
        <w:t xml:space="preserve">Result </w:t>
      </w:r>
    </w:p>
    <w:p w14:paraId="7CDE279E" w14:textId="77777777" w:rsidR="006A049E" w:rsidRDefault="006A049E" w:rsidP="006A049E">
      <w:pPr>
        <w:pBdr>
          <w:top w:val="nil"/>
          <w:left w:val="nil"/>
          <w:bottom w:val="nil"/>
          <w:right w:val="nil"/>
          <w:between w:val="nil"/>
        </w:pBdr>
        <w:spacing w:line="240" w:lineRule="auto"/>
        <w:ind w:left="14"/>
        <w:jc w:val="both"/>
        <w:rPr>
          <w:rFonts w:ascii="Georgia" w:eastAsia="Georgia" w:hAnsi="Georgia" w:cs="Georgia"/>
          <w:bCs/>
          <w:color w:val="000000"/>
          <w:sz w:val="24"/>
          <w:szCs w:val="24"/>
        </w:rPr>
      </w:pPr>
      <w:r>
        <w:rPr>
          <w:rFonts w:ascii="Georgia" w:eastAsia="Georgia" w:hAnsi="Georgia" w:cs="Georgia"/>
          <w:b/>
          <w:color w:val="000000"/>
          <w:sz w:val="24"/>
          <w:szCs w:val="24"/>
        </w:rPr>
        <w:tab/>
      </w:r>
      <w:r w:rsidRPr="0019792C">
        <w:rPr>
          <w:rFonts w:ascii="Georgia" w:eastAsia="Georgia" w:hAnsi="Georgia" w:cs="Georgia"/>
          <w:bCs/>
          <w:color w:val="000000"/>
          <w:sz w:val="24"/>
          <w:szCs w:val="24"/>
        </w:rPr>
        <w:t>The research results were explained in two ways, namely by describing the short stories of the respondents. The researcher will present descriptions of the findings one by one. All descriptions are as neat as possible and in sequence according to the interview procedures that have been carried out.</w:t>
      </w:r>
    </w:p>
    <w:p w14:paraId="71A2DB38" w14:textId="77777777" w:rsidR="006A049E" w:rsidRDefault="006A049E" w:rsidP="006A049E">
      <w:pPr>
        <w:pBdr>
          <w:top w:val="nil"/>
          <w:left w:val="nil"/>
          <w:bottom w:val="nil"/>
          <w:right w:val="nil"/>
          <w:between w:val="nil"/>
        </w:pBdr>
        <w:spacing w:line="240" w:lineRule="auto"/>
        <w:ind w:left="14"/>
        <w:jc w:val="both"/>
        <w:rPr>
          <w:rFonts w:ascii="Georgia" w:eastAsia="Georgia" w:hAnsi="Georgia" w:cs="Georgia"/>
          <w:bCs/>
          <w:color w:val="000000"/>
          <w:sz w:val="24"/>
          <w:szCs w:val="24"/>
        </w:rPr>
      </w:pPr>
      <w:r>
        <w:rPr>
          <w:rFonts w:ascii="Georgia" w:eastAsia="Georgia" w:hAnsi="Georgia" w:cs="Georgia"/>
          <w:bCs/>
          <w:color w:val="000000"/>
          <w:sz w:val="24"/>
          <w:szCs w:val="24"/>
        </w:rPr>
        <w:t>A’s Case</w:t>
      </w:r>
    </w:p>
    <w:p w14:paraId="0FC0F93E" w14:textId="77777777" w:rsidR="006A049E" w:rsidRDefault="006A049E" w:rsidP="006A049E">
      <w:pPr>
        <w:pBdr>
          <w:top w:val="nil"/>
          <w:left w:val="nil"/>
          <w:bottom w:val="nil"/>
          <w:right w:val="nil"/>
          <w:between w:val="nil"/>
        </w:pBdr>
        <w:spacing w:line="276" w:lineRule="auto"/>
        <w:ind w:left="14"/>
        <w:jc w:val="both"/>
        <w:rPr>
          <w:rFonts w:ascii="Georgia" w:eastAsia="Georgia" w:hAnsi="Georgia" w:cs="Georgia"/>
          <w:bCs/>
          <w:color w:val="000000"/>
          <w:sz w:val="24"/>
          <w:szCs w:val="24"/>
        </w:rPr>
      </w:pPr>
      <w:r>
        <w:rPr>
          <w:rFonts w:ascii="Georgia" w:eastAsia="Georgia" w:hAnsi="Georgia" w:cs="Georgia"/>
          <w:bCs/>
          <w:color w:val="000000"/>
          <w:sz w:val="24"/>
          <w:szCs w:val="24"/>
        </w:rPr>
        <w:tab/>
      </w:r>
      <w:r w:rsidRPr="006A38DB">
        <w:rPr>
          <w:rFonts w:ascii="Georgia" w:eastAsia="Georgia" w:hAnsi="Georgia" w:cs="Georgia"/>
          <w:bCs/>
          <w:color w:val="000000"/>
          <w:sz w:val="24"/>
          <w:szCs w:val="24"/>
        </w:rPr>
        <w:t xml:space="preserve">When participating in the KKN program, A said that </w:t>
      </w:r>
      <w:r>
        <w:rPr>
          <w:rFonts w:ascii="Georgia" w:eastAsia="Georgia" w:hAnsi="Georgia" w:cs="Georgia"/>
          <w:bCs/>
          <w:color w:val="000000"/>
          <w:sz w:val="24"/>
          <w:szCs w:val="24"/>
        </w:rPr>
        <w:t>A</w:t>
      </w:r>
      <w:r w:rsidRPr="006A38DB">
        <w:rPr>
          <w:rFonts w:ascii="Georgia" w:eastAsia="Georgia" w:hAnsi="Georgia" w:cs="Georgia"/>
          <w:bCs/>
          <w:color w:val="000000"/>
          <w:sz w:val="24"/>
          <w:szCs w:val="24"/>
        </w:rPr>
        <w:t xml:space="preserve"> was placed in a village that could be called rural. Before that, A understood that KKN was a mandatory program that included learning to synchronize the theory and practice </w:t>
      </w:r>
      <w:r>
        <w:rPr>
          <w:rFonts w:ascii="Georgia" w:eastAsia="Georgia" w:hAnsi="Georgia" w:cs="Georgia"/>
          <w:bCs/>
          <w:color w:val="000000"/>
          <w:sz w:val="24"/>
          <w:szCs w:val="24"/>
        </w:rPr>
        <w:t>A</w:t>
      </w:r>
      <w:r w:rsidRPr="006A38DB">
        <w:rPr>
          <w:rFonts w:ascii="Georgia" w:eastAsia="Georgia" w:hAnsi="Georgia" w:cs="Georgia"/>
          <w:bCs/>
          <w:color w:val="000000"/>
          <w:sz w:val="24"/>
          <w:szCs w:val="24"/>
        </w:rPr>
        <w:t xml:space="preserve"> had acquired over the past few semesters. </w:t>
      </w:r>
      <w:r>
        <w:rPr>
          <w:rFonts w:ascii="Georgia" w:eastAsia="Georgia" w:hAnsi="Georgia" w:cs="Georgia"/>
          <w:bCs/>
          <w:color w:val="000000"/>
          <w:sz w:val="24"/>
          <w:szCs w:val="24"/>
        </w:rPr>
        <w:t>A</w:t>
      </w:r>
      <w:r w:rsidRPr="006A38DB">
        <w:rPr>
          <w:rFonts w:ascii="Georgia" w:eastAsia="Georgia" w:hAnsi="Georgia" w:cs="Georgia"/>
          <w:bCs/>
          <w:color w:val="000000"/>
          <w:sz w:val="24"/>
          <w:szCs w:val="24"/>
        </w:rPr>
        <w:t xml:space="preserve"> never imagined that the reality would be so different, even though </w:t>
      </w:r>
      <w:r>
        <w:rPr>
          <w:rFonts w:ascii="Georgia" w:eastAsia="Georgia" w:hAnsi="Georgia" w:cs="Georgia"/>
          <w:bCs/>
          <w:color w:val="000000"/>
          <w:sz w:val="24"/>
          <w:szCs w:val="24"/>
        </w:rPr>
        <w:t>A</w:t>
      </w:r>
      <w:r w:rsidRPr="006A38DB">
        <w:rPr>
          <w:rFonts w:ascii="Georgia" w:eastAsia="Georgia" w:hAnsi="Georgia" w:cs="Georgia"/>
          <w:bCs/>
          <w:color w:val="000000"/>
          <w:sz w:val="24"/>
          <w:szCs w:val="24"/>
        </w:rPr>
        <w:t xml:space="preserve"> had taken an entrepreneurship course. The problems faced are very complex, and it is challenging to solve them following the objectives of this KKN program. While participating in the KKN process, the most essential thing A discovered was the use of technology that farmers still needed to be qualified for. According to </w:t>
      </w:r>
      <w:r>
        <w:rPr>
          <w:rFonts w:ascii="Georgia" w:eastAsia="Georgia" w:hAnsi="Georgia" w:cs="Georgia"/>
          <w:bCs/>
          <w:color w:val="000000"/>
          <w:sz w:val="24"/>
          <w:szCs w:val="24"/>
        </w:rPr>
        <w:t>A</w:t>
      </w:r>
      <w:r w:rsidRPr="006A38DB">
        <w:rPr>
          <w:rFonts w:ascii="Georgia" w:eastAsia="Georgia" w:hAnsi="Georgia" w:cs="Georgia"/>
          <w:bCs/>
          <w:color w:val="000000"/>
          <w:sz w:val="24"/>
          <w:szCs w:val="24"/>
        </w:rPr>
        <w:t>, the farmers are already at an advanced age, and very few young people are joining to continue this business, which makes A worried that they will be interested in this farmer's industry. At first, A needed to be more confident in teaching digitalization for village agricultural products. A is also not convinced that his developing program will help the villagers. However, running the program is helpful, even though it takes a long time, and the results are not immediately visible.     </w:t>
      </w:r>
    </w:p>
    <w:p w14:paraId="792689C6" w14:textId="77777777" w:rsidR="006A049E" w:rsidRDefault="006A049E" w:rsidP="006A049E">
      <w:pPr>
        <w:pBdr>
          <w:top w:val="nil"/>
          <w:left w:val="nil"/>
          <w:bottom w:val="nil"/>
          <w:right w:val="nil"/>
          <w:between w:val="nil"/>
        </w:pBdr>
        <w:spacing w:line="276" w:lineRule="auto"/>
        <w:ind w:left="14" w:firstLine="706"/>
        <w:jc w:val="both"/>
        <w:rPr>
          <w:rFonts w:ascii="Georgia" w:eastAsia="Georgia" w:hAnsi="Georgia" w:cs="Georgia"/>
          <w:bCs/>
          <w:color w:val="000000"/>
          <w:sz w:val="24"/>
          <w:szCs w:val="24"/>
        </w:rPr>
      </w:pPr>
      <w:r w:rsidRPr="00D31282">
        <w:rPr>
          <w:rFonts w:ascii="Georgia" w:eastAsia="Georgia" w:hAnsi="Georgia" w:cs="Georgia"/>
          <w:bCs/>
          <w:color w:val="000000"/>
          <w:sz w:val="24"/>
          <w:szCs w:val="24"/>
        </w:rPr>
        <w:t xml:space="preserve">I feel that this program needs to be continued continuously and disseminated by experts with the help of young people. The villagers did show gratitude for </w:t>
      </w:r>
      <w:r>
        <w:rPr>
          <w:rFonts w:ascii="Georgia" w:eastAsia="Georgia" w:hAnsi="Georgia" w:cs="Georgia"/>
          <w:bCs/>
          <w:color w:val="000000"/>
          <w:sz w:val="24"/>
          <w:szCs w:val="24"/>
        </w:rPr>
        <w:t>A</w:t>
      </w:r>
      <w:r w:rsidRPr="00D31282">
        <w:rPr>
          <w:rFonts w:ascii="Georgia" w:eastAsia="Georgia" w:hAnsi="Georgia" w:cs="Georgia"/>
          <w:bCs/>
          <w:color w:val="000000"/>
          <w:sz w:val="24"/>
          <w:szCs w:val="24"/>
        </w:rPr>
        <w:t xml:space="preserve"> innovative actions, but A was also worried that his departure would end the program. This experience made him think about developing village agriculture, although </w:t>
      </w:r>
      <w:r>
        <w:rPr>
          <w:rFonts w:ascii="Georgia" w:eastAsia="Georgia" w:hAnsi="Georgia" w:cs="Georgia"/>
          <w:bCs/>
          <w:color w:val="000000"/>
          <w:sz w:val="24"/>
          <w:szCs w:val="24"/>
        </w:rPr>
        <w:t>A</w:t>
      </w:r>
      <w:r w:rsidRPr="00D31282">
        <w:rPr>
          <w:rFonts w:ascii="Georgia" w:eastAsia="Georgia" w:hAnsi="Georgia" w:cs="Georgia"/>
          <w:bCs/>
          <w:color w:val="000000"/>
          <w:sz w:val="24"/>
          <w:szCs w:val="24"/>
        </w:rPr>
        <w:t xml:space="preserve"> still thinks about how to do it effectively. </w:t>
      </w:r>
      <w:r>
        <w:rPr>
          <w:rFonts w:ascii="Georgia" w:eastAsia="Georgia" w:hAnsi="Georgia" w:cs="Georgia"/>
          <w:bCs/>
          <w:color w:val="000000"/>
          <w:sz w:val="24"/>
          <w:szCs w:val="24"/>
        </w:rPr>
        <w:t>A</w:t>
      </w:r>
      <w:r w:rsidRPr="00D31282">
        <w:rPr>
          <w:rFonts w:ascii="Georgia" w:eastAsia="Georgia" w:hAnsi="Georgia" w:cs="Georgia"/>
          <w:bCs/>
          <w:color w:val="000000"/>
          <w:sz w:val="24"/>
          <w:szCs w:val="24"/>
        </w:rPr>
        <w:t xml:space="preserve"> wants to help the sustainability of farmers' businesses. However, after participating in the KKN program, </w:t>
      </w:r>
      <w:r>
        <w:rPr>
          <w:rFonts w:ascii="Georgia" w:eastAsia="Georgia" w:hAnsi="Georgia" w:cs="Georgia"/>
          <w:bCs/>
          <w:color w:val="000000"/>
          <w:sz w:val="24"/>
          <w:szCs w:val="24"/>
        </w:rPr>
        <w:t>A</w:t>
      </w:r>
      <w:r w:rsidRPr="00D31282">
        <w:rPr>
          <w:rFonts w:ascii="Georgia" w:eastAsia="Georgia" w:hAnsi="Georgia" w:cs="Georgia"/>
          <w:bCs/>
          <w:color w:val="000000"/>
          <w:sz w:val="24"/>
          <w:szCs w:val="24"/>
        </w:rPr>
        <w:t xml:space="preserve"> views regarding his choice of work changed slightly. Being a management and business student seems so general and does not have a specific specialty that can help society. </w:t>
      </w:r>
      <w:r w:rsidRPr="00C51E6F">
        <w:rPr>
          <w:rFonts w:ascii="Georgia" w:eastAsia="Georgia" w:hAnsi="Georgia" w:cs="Georgia"/>
          <w:bCs/>
          <w:color w:val="000000"/>
          <w:sz w:val="24"/>
          <w:szCs w:val="24"/>
        </w:rPr>
        <w:t>A could propose and implement these innovative ideas to help farmers sell their products digitally.</w:t>
      </w:r>
      <w:r>
        <w:rPr>
          <w:rFonts w:ascii="Georgia" w:eastAsia="Georgia" w:hAnsi="Georgia" w:cs="Georgia"/>
          <w:bCs/>
          <w:color w:val="000000"/>
          <w:sz w:val="24"/>
          <w:szCs w:val="24"/>
        </w:rPr>
        <w:t xml:space="preserve"> </w:t>
      </w:r>
      <w:r w:rsidRPr="00D31282">
        <w:rPr>
          <w:rFonts w:ascii="Georgia" w:eastAsia="Georgia" w:hAnsi="Georgia" w:cs="Georgia"/>
          <w:bCs/>
          <w:color w:val="000000"/>
          <w:sz w:val="24"/>
          <w:szCs w:val="24"/>
        </w:rPr>
        <w:t xml:space="preserve">A was never sure of a career choice but is now even more convinced that </w:t>
      </w:r>
      <w:r>
        <w:rPr>
          <w:rFonts w:ascii="Georgia" w:eastAsia="Georgia" w:hAnsi="Georgia" w:cs="Georgia"/>
          <w:bCs/>
          <w:color w:val="000000"/>
          <w:sz w:val="24"/>
          <w:szCs w:val="24"/>
        </w:rPr>
        <w:t>A</w:t>
      </w:r>
      <w:r w:rsidRPr="00D31282">
        <w:rPr>
          <w:rFonts w:ascii="Georgia" w:eastAsia="Georgia" w:hAnsi="Georgia" w:cs="Georgia"/>
          <w:bCs/>
          <w:color w:val="000000"/>
          <w:sz w:val="24"/>
          <w:szCs w:val="24"/>
        </w:rPr>
        <w:t xml:space="preserve"> has the intensity to shape himself as a social entrepreneur. According to him, "I felt unsure about my career choice. I thought I would go with the flow, but there was no other choice. However, I realized that being an entrepreneur is my passion, especially in the social sector. I was thinking about how I can help farmers digitalize their products and how much I can help them. I am processing it."</w:t>
      </w:r>
    </w:p>
    <w:p w14:paraId="4C8E411D" w14:textId="77777777" w:rsidR="00155A82" w:rsidRDefault="00155A82" w:rsidP="006A049E">
      <w:pPr>
        <w:pBdr>
          <w:top w:val="nil"/>
          <w:left w:val="nil"/>
          <w:bottom w:val="nil"/>
          <w:right w:val="nil"/>
          <w:between w:val="nil"/>
        </w:pBdr>
        <w:spacing w:line="276" w:lineRule="auto"/>
        <w:ind w:left="14" w:firstLine="706"/>
        <w:jc w:val="both"/>
        <w:rPr>
          <w:rFonts w:ascii="Georgia" w:eastAsia="Georgia" w:hAnsi="Georgia" w:cs="Georgia"/>
          <w:bCs/>
          <w:color w:val="000000"/>
          <w:sz w:val="24"/>
          <w:szCs w:val="24"/>
        </w:rPr>
      </w:pPr>
    </w:p>
    <w:p w14:paraId="188996CA" w14:textId="77777777" w:rsidR="006A049E" w:rsidRDefault="006A049E" w:rsidP="006A049E">
      <w:pPr>
        <w:pBdr>
          <w:top w:val="nil"/>
          <w:left w:val="nil"/>
          <w:bottom w:val="nil"/>
          <w:right w:val="nil"/>
          <w:between w:val="nil"/>
        </w:pBdr>
        <w:spacing w:line="240" w:lineRule="auto"/>
        <w:ind w:left="14"/>
        <w:jc w:val="both"/>
        <w:rPr>
          <w:rFonts w:ascii="Georgia" w:eastAsia="Georgia" w:hAnsi="Georgia" w:cs="Georgia"/>
          <w:bCs/>
          <w:color w:val="000000"/>
          <w:sz w:val="24"/>
          <w:szCs w:val="24"/>
        </w:rPr>
      </w:pPr>
      <w:r>
        <w:rPr>
          <w:rFonts w:ascii="Georgia" w:eastAsia="Georgia" w:hAnsi="Georgia" w:cs="Georgia"/>
          <w:bCs/>
          <w:color w:val="000000"/>
          <w:sz w:val="24"/>
          <w:szCs w:val="24"/>
        </w:rPr>
        <w:t>B’s Case</w:t>
      </w:r>
    </w:p>
    <w:p w14:paraId="716A77FB" w14:textId="77777777" w:rsidR="006A049E" w:rsidRPr="00984750" w:rsidRDefault="006A049E" w:rsidP="006A049E">
      <w:pPr>
        <w:pBdr>
          <w:top w:val="nil"/>
          <w:left w:val="nil"/>
          <w:bottom w:val="nil"/>
          <w:right w:val="nil"/>
          <w:between w:val="nil"/>
        </w:pBdr>
        <w:spacing w:line="276" w:lineRule="auto"/>
        <w:ind w:left="14" w:firstLine="706"/>
        <w:jc w:val="both"/>
        <w:rPr>
          <w:rFonts w:ascii="Georgia" w:eastAsia="Georgia" w:hAnsi="Georgia" w:cs="Georgia"/>
          <w:bCs/>
          <w:color w:val="000000"/>
          <w:sz w:val="24"/>
          <w:szCs w:val="24"/>
        </w:rPr>
      </w:pPr>
      <w:r w:rsidRPr="00984750">
        <w:rPr>
          <w:rFonts w:ascii="Georgia" w:eastAsia="Georgia" w:hAnsi="Georgia" w:cs="Georgia"/>
          <w:bCs/>
          <w:color w:val="000000"/>
          <w:sz w:val="24"/>
          <w:szCs w:val="24"/>
        </w:rPr>
        <w:t xml:space="preserve">For B, the KKN program is long-awaited because </w:t>
      </w:r>
      <w:r>
        <w:rPr>
          <w:rFonts w:ascii="Georgia" w:eastAsia="Georgia" w:hAnsi="Georgia" w:cs="Georgia"/>
          <w:bCs/>
          <w:color w:val="000000"/>
          <w:sz w:val="24"/>
          <w:szCs w:val="24"/>
        </w:rPr>
        <w:t>B</w:t>
      </w:r>
      <w:r w:rsidRPr="00984750">
        <w:rPr>
          <w:rFonts w:ascii="Georgia" w:eastAsia="Georgia" w:hAnsi="Georgia" w:cs="Georgia"/>
          <w:bCs/>
          <w:color w:val="000000"/>
          <w:sz w:val="24"/>
          <w:szCs w:val="24"/>
        </w:rPr>
        <w:t xml:space="preserve"> has done the volunteer </w:t>
      </w:r>
      <w:r w:rsidRPr="00984750">
        <w:rPr>
          <w:rFonts w:ascii="Georgia" w:eastAsia="Georgia" w:hAnsi="Georgia" w:cs="Georgia"/>
          <w:bCs/>
          <w:color w:val="000000"/>
          <w:sz w:val="24"/>
          <w:szCs w:val="24"/>
        </w:rPr>
        <w:lastRenderedPageBreak/>
        <w:t>program several times. B felt confident that participating in the KKN program aimed to satisfy residents' complaints. B found that the village produces more products from livestock, making B think about solving environmental problems there. This thought was initiated by a resident who complained about dumping livestock waste in the river. B processes the complaint and discusses it with colleagues. Diverse teammates make B come up with ideas to solve the problem. B said that livestock waste management could be carried out provided there was free land to process it. This idea was also inspired by several village residents who used this waste for household gas. However, it requires empty land. Several teammates said that besides gas, several things can be produced through waste, such as fertilizer.</w:t>
      </w:r>
    </w:p>
    <w:p w14:paraId="1C89C5A8" w14:textId="77777777" w:rsidR="006A049E" w:rsidRDefault="006A049E" w:rsidP="006A049E">
      <w:pPr>
        <w:pBdr>
          <w:top w:val="nil"/>
          <w:left w:val="nil"/>
          <w:bottom w:val="nil"/>
          <w:right w:val="nil"/>
          <w:between w:val="nil"/>
        </w:pBdr>
        <w:spacing w:line="276" w:lineRule="auto"/>
        <w:ind w:left="14" w:firstLine="706"/>
        <w:jc w:val="both"/>
        <w:rPr>
          <w:rFonts w:ascii="Georgia" w:eastAsia="Georgia" w:hAnsi="Georgia" w:cs="Georgia"/>
          <w:bCs/>
          <w:color w:val="000000"/>
          <w:sz w:val="24"/>
          <w:szCs w:val="24"/>
        </w:rPr>
      </w:pPr>
      <w:r w:rsidRPr="00984750">
        <w:rPr>
          <w:rFonts w:ascii="Georgia" w:eastAsia="Georgia" w:hAnsi="Georgia" w:cs="Georgia"/>
          <w:bCs/>
          <w:color w:val="000000"/>
          <w:sz w:val="24"/>
          <w:szCs w:val="24"/>
        </w:rPr>
        <w:t>B thinks this cycle will create a benefits scheme that will return to the citizens. Of course, the process takes work. B and B's colleagues need to study, and the process is long and complicated. Moreover, concerning licensing, we do not repeat it. After completing the KKN program, B still had not completed the idea because these things hampered B. However, B still often returns to see the development of B's ideas with B's colleagues. B stated, "Because this is a big project, it cannot be done quickly. This also requires approval from various parties. However, I am not afraid of that and am still doing outreach to increase public awareness. Thankfully, some residents are quite aware. However, we cannot fully handle these complaints." This KKN program makes people aware of their determination to improve the environment. B believes that choosing a career as a social entrepreneur from the start to solve environmental problems was B's initial intention. Therefore, after participating in the KKN Program, B felt happy to pursue this field.</w:t>
      </w:r>
    </w:p>
    <w:p w14:paraId="6C70800A" w14:textId="77777777" w:rsidR="006A049E" w:rsidRDefault="006A049E" w:rsidP="006A049E">
      <w:pPr>
        <w:pBdr>
          <w:top w:val="nil"/>
          <w:left w:val="nil"/>
          <w:bottom w:val="nil"/>
          <w:right w:val="nil"/>
          <w:between w:val="nil"/>
        </w:pBdr>
        <w:spacing w:line="276" w:lineRule="auto"/>
        <w:jc w:val="both"/>
        <w:rPr>
          <w:rFonts w:ascii="Georgia" w:eastAsia="Georgia" w:hAnsi="Georgia" w:cs="Georgia"/>
          <w:bCs/>
          <w:color w:val="000000"/>
          <w:sz w:val="24"/>
          <w:szCs w:val="24"/>
        </w:rPr>
      </w:pPr>
    </w:p>
    <w:p w14:paraId="32ED00CF" w14:textId="77777777" w:rsidR="006A049E" w:rsidRDefault="006A049E" w:rsidP="006A049E">
      <w:pPr>
        <w:pBdr>
          <w:top w:val="nil"/>
          <w:left w:val="nil"/>
          <w:bottom w:val="nil"/>
          <w:right w:val="nil"/>
          <w:between w:val="nil"/>
        </w:pBdr>
        <w:spacing w:line="276" w:lineRule="auto"/>
        <w:jc w:val="both"/>
        <w:rPr>
          <w:rFonts w:ascii="Georgia" w:eastAsia="Georgia" w:hAnsi="Georgia" w:cs="Georgia"/>
          <w:bCs/>
          <w:color w:val="000000"/>
          <w:sz w:val="24"/>
          <w:szCs w:val="24"/>
        </w:rPr>
      </w:pPr>
      <w:r>
        <w:rPr>
          <w:rFonts w:ascii="Georgia" w:eastAsia="Georgia" w:hAnsi="Georgia" w:cs="Georgia"/>
          <w:bCs/>
          <w:color w:val="000000"/>
          <w:sz w:val="24"/>
          <w:szCs w:val="24"/>
        </w:rPr>
        <w:t>C’s Case</w:t>
      </w:r>
    </w:p>
    <w:p w14:paraId="4944E4BC" w14:textId="4ADC63EF" w:rsidR="006A049E" w:rsidRDefault="006A049E" w:rsidP="006A049E">
      <w:pPr>
        <w:pBdr>
          <w:top w:val="nil"/>
          <w:left w:val="nil"/>
          <w:bottom w:val="nil"/>
          <w:right w:val="nil"/>
          <w:between w:val="nil"/>
        </w:pBdr>
        <w:spacing w:line="276" w:lineRule="auto"/>
        <w:ind w:left="14"/>
        <w:jc w:val="both"/>
        <w:rPr>
          <w:rFonts w:ascii="Georgia" w:eastAsia="Georgia" w:hAnsi="Georgia" w:cs="Georgia"/>
          <w:bCs/>
          <w:color w:val="000000"/>
          <w:sz w:val="24"/>
          <w:szCs w:val="24"/>
        </w:rPr>
      </w:pPr>
      <w:r w:rsidRPr="00FB0126">
        <w:rPr>
          <w:rFonts w:ascii="Georgia" w:eastAsia="Georgia" w:hAnsi="Georgia" w:cs="Georgia"/>
          <w:bCs/>
          <w:color w:val="000000"/>
          <w:sz w:val="24"/>
          <w:szCs w:val="24"/>
        </w:rPr>
        <w:t xml:space="preserve">   C revealed that the KKN program aims to impact their presence in society positively. While implementing the KKN program, C discovered that young women needed several skills to continue the family business. In this case, C realized these young women needed strong leadership skills for empowerment. Apart from that, </w:t>
      </w:r>
      <w:r>
        <w:rPr>
          <w:rFonts w:ascii="Georgia" w:eastAsia="Georgia" w:hAnsi="Georgia" w:cs="Georgia"/>
          <w:bCs/>
          <w:color w:val="000000"/>
          <w:sz w:val="24"/>
          <w:szCs w:val="24"/>
        </w:rPr>
        <w:t>C</w:t>
      </w:r>
      <w:r w:rsidRPr="00FB0126">
        <w:rPr>
          <w:rFonts w:ascii="Georgia" w:eastAsia="Georgia" w:hAnsi="Georgia" w:cs="Georgia"/>
          <w:bCs/>
          <w:color w:val="000000"/>
          <w:sz w:val="24"/>
          <w:szCs w:val="24"/>
        </w:rPr>
        <w:t xml:space="preserve"> teaches creativity in packaging ornamental plants. Ornamental plants are a characteristic of the business in that place. Many of them only continue their parents' business but do not try to develop it further. Providing training programs on mindset, leadership, and creativity in product packaging has become </w:t>
      </w:r>
      <w:r>
        <w:rPr>
          <w:rFonts w:ascii="Georgia" w:eastAsia="Georgia" w:hAnsi="Georgia" w:cs="Georgia"/>
          <w:bCs/>
          <w:color w:val="000000"/>
          <w:sz w:val="24"/>
          <w:szCs w:val="24"/>
        </w:rPr>
        <w:t>C's</w:t>
      </w:r>
      <w:r w:rsidRPr="00FB0126">
        <w:rPr>
          <w:rFonts w:ascii="Georgia" w:eastAsia="Georgia" w:hAnsi="Georgia" w:cs="Georgia"/>
          <w:bCs/>
          <w:color w:val="000000"/>
          <w:sz w:val="24"/>
          <w:szCs w:val="24"/>
        </w:rPr>
        <w:t xml:space="preserve"> area of </w:t>
      </w:r>
      <w:r w:rsidRPr="00FB0126">
        <w:rPr>
          <w:rFonts w:eastAsia="Georgia"/>
          <w:bCs/>
          <w:color w:val="000000"/>
          <w:sz w:val="24"/>
          <w:szCs w:val="24"/>
        </w:rPr>
        <w:t>​​</w:t>
      </w:r>
      <w:r w:rsidRPr="00FB0126">
        <w:rPr>
          <w:rFonts w:ascii="Georgia" w:eastAsia="Georgia" w:hAnsi="Georgia" w:cs="Georgia"/>
          <w:bCs/>
          <w:color w:val="000000"/>
          <w:sz w:val="24"/>
          <w:szCs w:val="24"/>
        </w:rPr>
        <w:t>interest. C is already familiar with the movement of young women trying to achieve their dreams. C is involved in social activities related to women's empowerment.</w:t>
      </w:r>
      <w:r>
        <w:rPr>
          <w:rFonts w:ascii="Georgia" w:eastAsia="Georgia" w:hAnsi="Georgia" w:cs="Georgia"/>
          <w:bCs/>
          <w:color w:val="000000"/>
          <w:sz w:val="24"/>
          <w:szCs w:val="24"/>
        </w:rPr>
        <w:t xml:space="preserve"> C</w:t>
      </w:r>
      <w:r w:rsidRPr="00FB0126">
        <w:rPr>
          <w:rFonts w:ascii="Georgia" w:eastAsia="Georgia" w:hAnsi="Georgia" w:cs="Georgia"/>
          <w:bCs/>
          <w:color w:val="000000"/>
          <w:sz w:val="24"/>
          <w:szCs w:val="24"/>
        </w:rPr>
        <w:t xml:space="preserve"> is very moved to help young women to be able to contribute to themselves, their families, and even the people around them. Despite this, the training seemed simple. Many young women were moved to take part and felt the benefits of the training. C still visited several times to see how progress was made. </w:t>
      </w:r>
      <w:r>
        <w:rPr>
          <w:rFonts w:ascii="Georgia" w:eastAsia="Georgia" w:hAnsi="Georgia" w:cs="Georgia"/>
          <w:bCs/>
          <w:color w:val="000000"/>
          <w:sz w:val="24"/>
          <w:szCs w:val="24"/>
        </w:rPr>
        <w:t>C</w:t>
      </w:r>
      <w:r w:rsidRPr="00FB0126">
        <w:rPr>
          <w:rFonts w:ascii="Georgia" w:eastAsia="Georgia" w:hAnsi="Georgia" w:cs="Georgia"/>
          <w:bCs/>
          <w:color w:val="000000"/>
          <w:sz w:val="24"/>
          <w:szCs w:val="24"/>
        </w:rPr>
        <w:t xml:space="preserve"> found that young female entrepreneurs' development was still moving forward, and the community was getting stronger. C said, "The KKN program helped me strengthen my personal goals. "This program will continue to be carried out from generation to generation by the women there." C felt a different excitement when C succeeded in providing something empowering women. C spoke enthusiastically about </w:t>
      </w:r>
      <w:r>
        <w:rPr>
          <w:rFonts w:ascii="Georgia" w:eastAsia="Georgia" w:hAnsi="Georgia" w:cs="Georgia"/>
          <w:bCs/>
          <w:color w:val="000000"/>
          <w:sz w:val="24"/>
          <w:szCs w:val="24"/>
        </w:rPr>
        <w:t>C's</w:t>
      </w:r>
      <w:r w:rsidRPr="00FB0126">
        <w:rPr>
          <w:rFonts w:ascii="Georgia" w:eastAsia="Georgia" w:hAnsi="Georgia" w:cs="Georgia"/>
          <w:bCs/>
          <w:color w:val="000000"/>
          <w:sz w:val="24"/>
          <w:szCs w:val="24"/>
        </w:rPr>
        <w:t xml:space="preserve"> career choice as a social entrepreneur. For C, the KKN </w:t>
      </w:r>
      <w:r w:rsidRPr="00FB0126">
        <w:rPr>
          <w:rFonts w:ascii="Georgia" w:eastAsia="Georgia" w:hAnsi="Georgia" w:cs="Georgia"/>
          <w:bCs/>
          <w:color w:val="000000"/>
          <w:sz w:val="24"/>
          <w:szCs w:val="24"/>
        </w:rPr>
        <w:lastRenderedPageBreak/>
        <w:t xml:space="preserve">program is one of the programs that makes </w:t>
      </w:r>
      <w:r>
        <w:rPr>
          <w:rFonts w:ascii="Georgia" w:eastAsia="Georgia" w:hAnsi="Georgia" w:cs="Georgia"/>
          <w:bCs/>
          <w:color w:val="000000"/>
          <w:sz w:val="24"/>
          <w:szCs w:val="24"/>
        </w:rPr>
        <w:t>C</w:t>
      </w:r>
      <w:r w:rsidRPr="00FB0126">
        <w:rPr>
          <w:rFonts w:ascii="Georgia" w:eastAsia="Georgia" w:hAnsi="Georgia" w:cs="Georgia"/>
          <w:bCs/>
          <w:color w:val="000000"/>
          <w:sz w:val="24"/>
          <w:szCs w:val="24"/>
        </w:rPr>
        <w:t xml:space="preserve"> strengthen </w:t>
      </w:r>
      <w:r>
        <w:rPr>
          <w:rFonts w:ascii="Georgia" w:eastAsia="Georgia" w:hAnsi="Georgia" w:cs="Georgia"/>
          <w:bCs/>
          <w:color w:val="000000"/>
          <w:sz w:val="24"/>
          <w:szCs w:val="24"/>
        </w:rPr>
        <w:t>C’s</w:t>
      </w:r>
      <w:r w:rsidRPr="00FB0126">
        <w:rPr>
          <w:rFonts w:ascii="Georgia" w:eastAsia="Georgia" w:hAnsi="Georgia" w:cs="Georgia"/>
          <w:bCs/>
          <w:color w:val="000000"/>
          <w:sz w:val="24"/>
          <w:szCs w:val="24"/>
        </w:rPr>
        <w:t xml:space="preserve"> choice of work.</w:t>
      </w:r>
    </w:p>
    <w:p w14:paraId="03F2983A" w14:textId="77777777" w:rsidR="008D14EE" w:rsidRDefault="008D14EE" w:rsidP="006A049E">
      <w:pPr>
        <w:pBdr>
          <w:top w:val="nil"/>
          <w:left w:val="nil"/>
          <w:bottom w:val="nil"/>
          <w:right w:val="nil"/>
          <w:between w:val="nil"/>
        </w:pBdr>
        <w:spacing w:line="276" w:lineRule="auto"/>
        <w:ind w:left="14"/>
        <w:jc w:val="both"/>
        <w:rPr>
          <w:rFonts w:ascii="Georgia" w:eastAsia="Georgia" w:hAnsi="Georgia" w:cs="Georgia"/>
          <w:bCs/>
          <w:color w:val="000000"/>
          <w:sz w:val="24"/>
          <w:szCs w:val="24"/>
        </w:rPr>
      </w:pPr>
    </w:p>
    <w:p w14:paraId="0CEF7D6B" w14:textId="77777777" w:rsidR="006A049E" w:rsidRDefault="006A049E" w:rsidP="006A049E">
      <w:pPr>
        <w:pBdr>
          <w:top w:val="nil"/>
          <w:left w:val="nil"/>
          <w:bottom w:val="nil"/>
          <w:right w:val="nil"/>
          <w:between w:val="nil"/>
        </w:pBdr>
        <w:spacing w:line="276" w:lineRule="auto"/>
        <w:ind w:left="14"/>
        <w:jc w:val="both"/>
        <w:rPr>
          <w:rFonts w:ascii="Georgia" w:eastAsia="Georgia" w:hAnsi="Georgia" w:cs="Georgia"/>
          <w:bCs/>
          <w:color w:val="000000"/>
          <w:sz w:val="24"/>
          <w:szCs w:val="24"/>
        </w:rPr>
      </w:pPr>
      <w:r>
        <w:rPr>
          <w:rFonts w:ascii="Georgia" w:eastAsia="Georgia" w:hAnsi="Georgia" w:cs="Georgia"/>
          <w:bCs/>
          <w:color w:val="000000"/>
          <w:sz w:val="24"/>
          <w:szCs w:val="24"/>
        </w:rPr>
        <w:t>D’s case</w:t>
      </w:r>
    </w:p>
    <w:p w14:paraId="5AAB3648" w14:textId="1205AE2E" w:rsidR="006A049E" w:rsidRPr="00FB0126" w:rsidRDefault="006A049E" w:rsidP="006A049E">
      <w:pPr>
        <w:pBdr>
          <w:top w:val="nil"/>
          <w:left w:val="nil"/>
          <w:bottom w:val="nil"/>
          <w:right w:val="nil"/>
          <w:between w:val="nil"/>
        </w:pBdr>
        <w:spacing w:line="276" w:lineRule="auto"/>
        <w:ind w:left="14"/>
        <w:jc w:val="both"/>
        <w:rPr>
          <w:rFonts w:ascii="Georgia" w:eastAsia="Georgia" w:hAnsi="Georgia" w:cs="Georgia"/>
          <w:bCs/>
          <w:color w:val="000000"/>
          <w:sz w:val="24"/>
          <w:szCs w:val="24"/>
        </w:rPr>
      </w:pPr>
      <w:r>
        <w:rPr>
          <w:rFonts w:ascii="Georgia" w:eastAsia="Georgia" w:hAnsi="Georgia" w:cs="Georgia"/>
          <w:bCs/>
          <w:color w:val="000000"/>
          <w:sz w:val="24"/>
          <w:szCs w:val="24"/>
        </w:rPr>
        <w:tab/>
        <w:t>D</w:t>
      </w:r>
      <w:r w:rsidRPr="00FB0126">
        <w:rPr>
          <w:rFonts w:ascii="Georgia" w:eastAsia="Georgia" w:hAnsi="Georgia" w:cs="Georgia"/>
          <w:bCs/>
          <w:color w:val="000000"/>
          <w:sz w:val="24"/>
          <w:szCs w:val="24"/>
        </w:rPr>
        <w:t xml:space="preserve"> never imagined having to deal directly with artisans in the KKN program he participated in. D imagined that the KKN program </w:t>
      </w:r>
      <w:r>
        <w:rPr>
          <w:rFonts w:ascii="Georgia" w:eastAsia="Georgia" w:hAnsi="Georgia" w:cs="Georgia"/>
          <w:bCs/>
          <w:color w:val="000000"/>
          <w:sz w:val="24"/>
          <w:szCs w:val="24"/>
        </w:rPr>
        <w:t>D</w:t>
      </w:r>
      <w:r w:rsidRPr="00FB0126">
        <w:rPr>
          <w:rFonts w:ascii="Georgia" w:eastAsia="Georgia" w:hAnsi="Georgia" w:cs="Georgia"/>
          <w:bCs/>
          <w:color w:val="000000"/>
          <w:sz w:val="24"/>
          <w:szCs w:val="24"/>
        </w:rPr>
        <w:t xml:space="preserve"> was participating in would be the same as other mandatory social activities. These activities must be understood and followed only to fulfill the learning requirements. D said that he was interested in something other than becoming an entrepreneur. </w:t>
      </w:r>
      <w:r w:rsidR="00AE49AE">
        <w:rPr>
          <w:rFonts w:ascii="Georgia" w:eastAsia="Georgia" w:hAnsi="Georgia" w:cs="Georgia"/>
          <w:bCs/>
          <w:color w:val="000000"/>
          <w:sz w:val="24"/>
          <w:szCs w:val="24"/>
        </w:rPr>
        <w:t>D's</w:t>
      </w:r>
      <w:r w:rsidRPr="00FB0126">
        <w:rPr>
          <w:rFonts w:ascii="Georgia" w:eastAsia="Georgia" w:hAnsi="Georgia" w:cs="Georgia"/>
          <w:bCs/>
          <w:color w:val="000000"/>
          <w:sz w:val="24"/>
          <w:szCs w:val="24"/>
        </w:rPr>
        <w:t xml:space="preserve"> future career was to be a 9 to 5 office worker. In the process of this activity, the team leader divided the positions of </w:t>
      </w:r>
      <w:r>
        <w:rPr>
          <w:rFonts w:ascii="Georgia" w:eastAsia="Georgia" w:hAnsi="Georgia" w:cs="Georgia"/>
          <w:bCs/>
          <w:color w:val="000000"/>
          <w:sz w:val="24"/>
          <w:szCs w:val="24"/>
        </w:rPr>
        <w:t>D’s</w:t>
      </w:r>
      <w:r w:rsidRPr="00FB0126">
        <w:rPr>
          <w:rFonts w:ascii="Georgia" w:eastAsia="Georgia" w:hAnsi="Georgia" w:cs="Georgia"/>
          <w:bCs/>
          <w:color w:val="000000"/>
          <w:sz w:val="24"/>
          <w:szCs w:val="24"/>
        </w:rPr>
        <w:t xml:space="preserve"> teammates. D has the responsibility to speak directly to the artisans about their complaints. To be honest, D did not feel confident because </w:t>
      </w:r>
      <w:r>
        <w:rPr>
          <w:rFonts w:ascii="Georgia" w:eastAsia="Georgia" w:hAnsi="Georgia" w:cs="Georgia"/>
          <w:bCs/>
          <w:color w:val="000000"/>
          <w:sz w:val="24"/>
          <w:szCs w:val="24"/>
        </w:rPr>
        <w:t>D</w:t>
      </w:r>
      <w:r w:rsidRPr="00FB0126">
        <w:rPr>
          <w:rFonts w:ascii="Georgia" w:eastAsia="Georgia" w:hAnsi="Georgia" w:cs="Georgia"/>
          <w:bCs/>
          <w:color w:val="000000"/>
          <w:sz w:val="24"/>
          <w:szCs w:val="24"/>
        </w:rPr>
        <w:t xml:space="preserve"> did not understand the furniture business, such as complaints made by residents.</w:t>
      </w:r>
    </w:p>
    <w:p w14:paraId="754E3BC6" w14:textId="77777777" w:rsidR="006A049E" w:rsidRDefault="006A049E" w:rsidP="006A049E">
      <w:pPr>
        <w:pBdr>
          <w:top w:val="nil"/>
          <w:left w:val="nil"/>
          <w:bottom w:val="nil"/>
          <w:right w:val="nil"/>
          <w:between w:val="nil"/>
        </w:pBdr>
        <w:spacing w:line="276" w:lineRule="auto"/>
        <w:ind w:left="14"/>
        <w:jc w:val="both"/>
        <w:rPr>
          <w:rFonts w:ascii="Georgia" w:eastAsia="Georgia" w:hAnsi="Georgia" w:cs="Georgia"/>
          <w:bCs/>
          <w:color w:val="000000"/>
          <w:sz w:val="24"/>
          <w:szCs w:val="24"/>
        </w:rPr>
      </w:pPr>
      <w:r w:rsidRPr="00FB0126">
        <w:rPr>
          <w:rFonts w:ascii="Georgia" w:eastAsia="Georgia" w:hAnsi="Georgia" w:cs="Georgia"/>
          <w:bCs/>
          <w:color w:val="000000"/>
          <w:sz w:val="24"/>
          <w:szCs w:val="24"/>
        </w:rPr>
        <w:t>            D met residents one by one and listened to their complaints. On average, they reveal that their furniture products are less competitive with industrial products that are mass-produced and cheaper. They do this business not only to survive but also to preserve their woodworking culture. D listens attentively and thinks of natural solutions. Ultimately, D gave the organization ideas to implement several things, such as providing entrepreneurial education for local products and digitizing their furniture products. D also provided several business suggestions to local artisans during the KKN process. D said, "I am proud that local products continue, even though survival is difficult. Even so, there are many things I have to face to make local products exist." I feel the view of entrepreneurship is not so bad, mainly to save and maintain local products.</w:t>
      </w:r>
      <w:r>
        <w:rPr>
          <w:rFonts w:ascii="Georgia" w:eastAsia="Georgia" w:hAnsi="Georgia" w:cs="Georgia"/>
          <w:bCs/>
          <w:color w:val="000000"/>
          <w:sz w:val="24"/>
          <w:szCs w:val="24"/>
        </w:rPr>
        <w:t xml:space="preserve"> D</w:t>
      </w:r>
      <w:r w:rsidRPr="00FB0126">
        <w:rPr>
          <w:rFonts w:ascii="Georgia" w:eastAsia="Georgia" w:hAnsi="Georgia" w:cs="Georgia"/>
          <w:bCs/>
          <w:color w:val="000000"/>
          <w:sz w:val="24"/>
          <w:szCs w:val="24"/>
        </w:rPr>
        <w:t xml:space="preserve"> also said there was a bitter sense of loss when local products with cultural value were simply lost. However, it does not say you want to become a social entrepreneur. </w:t>
      </w:r>
      <w:r>
        <w:rPr>
          <w:rFonts w:ascii="Georgia" w:eastAsia="Georgia" w:hAnsi="Georgia" w:cs="Georgia"/>
          <w:bCs/>
          <w:color w:val="000000"/>
          <w:sz w:val="24"/>
          <w:szCs w:val="24"/>
        </w:rPr>
        <w:t>D</w:t>
      </w:r>
      <w:r w:rsidRPr="00FB0126">
        <w:rPr>
          <w:rFonts w:ascii="Georgia" w:eastAsia="Georgia" w:hAnsi="Georgia" w:cs="Georgia"/>
          <w:bCs/>
          <w:color w:val="000000"/>
          <w:sz w:val="24"/>
          <w:szCs w:val="24"/>
        </w:rPr>
        <w:t xml:space="preserve"> is quite interested in providing the best solutions to problems that occur in society. So far, D has never returned to visit his KKN site, even though he has carried out valuable activities during the process. </w:t>
      </w:r>
      <w:r>
        <w:rPr>
          <w:rFonts w:ascii="Georgia" w:eastAsia="Georgia" w:hAnsi="Georgia" w:cs="Georgia"/>
          <w:bCs/>
          <w:color w:val="000000"/>
          <w:sz w:val="24"/>
          <w:szCs w:val="24"/>
        </w:rPr>
        <w:t>D</w:t>
      </w:r>
      <w:r w:rsidRPr="00FB0126">
        <w:rPr>
          <w:rFonts w:ascii="Georgia" w:eastAsia="Georgia" w:hAnsi="Georgia" w:cs="Georgia"/>
          <w:bCs/>
          <w:color w:val="000000"/>
          <w:sz w:val="24"/>
          <w:szCs w:val="24"/>
        </w:rPr>
        <w:t xml:space="preserve"> felt that through the KKN program, </w:t>
      </w:r>
      <w:r>
        <w:rPr>
          <w:rFonts w:ascii="Georgia" w:eastAsia="Georgia" w:hAnsi="Georgia" w:cs="Georgia"/>
          <w:bCs/>
          <w:color w:val="000000"/>
          <w:sz w:val="24"/>
          <w:szCs w:val="24"/>
        </w:rPr>
        <w:t>D</w:t>
      </w:r>
      <w:r w:rsidRPr="00FB0126">
        <w:rPr>
          <w:rFonts w:ascii="Georgia" w:eastAsia="Georgia" w:hAnsi="Georgia" w:cs="Georgia"/>
          <w:bCs/>
          <w:color w:val="000000"/>
          <w:sz w:val="24"/>
          <w:szCs w:val="24"/>
        </w:rPr>
        <w:t xml:space="preserve"> had learned something new, which led </w:t>
      </w:r>
      <w:r>
        <w:rPr>
          <w:rFonts w:ascii="Georgia" w:eastAsia="Georgia" w:hAnsi="Georgia" w:cs="Georgia"/>
          <w:bCs/>
          <w:color w:val="000000"/>
          <w:sz w:val="24"/>
          <w:szCs w:val="24"/>
        </w:rPr>
        <w:t>D</w:t>
      </w:r>
      <w:r w:rsidRPr="00FB0126">
        <w:rPr>
          <w:rFonts w:ascii="Georgia" w:eastAsia="Georgia" w:hAnsi="Georgia" w:cs="Georgia"/>
          <w:bCs/>
          <w:color w:val="000000"/>
          <w:sz w:val="24"/>
          <w:szCs w:val="24"/>
        </w:rPr>
        <w:t xml:space="preserve"> to rethink </w:t>
      </w:r>
      <w:r>
        <w:rPr>
          <w:rFonts w:ascii="Georgia" w:eastAsia="Georgia" w:hAnsi="Georgia" w:cs="Georgia"/>
          <w:bCs/>
          <w:color w:val="000000"/>
          <w:sz w:val="24"/>
          <w:szCs w:val="24"/>
        </w:rPr>
        <w:t>D’s</w:t>
      </w:r>
      <w:r w:rsidRPr="00FB0126">
        <w:rPr>
          <w:rFonts w:ascii="Georgia" w:eastAsia="Georgia" w:hAnsi="Georgia" w:cs="Georgia"/>
          <w:bCs/>
          <w:color w:val="000000"/>
          <w:sz w:val="24"/>
          <w:szCs w:val="24"/>
        </w:rPr>
        <w:t xml:space="preserve"> future career choices.</w:t>
      </w:r>
    </w:p>
    <w:p w14:paraId="5558100B" w14:textId="77777777" w:rsidR="006A049E" w:rsidRDefault="006A049E" w:rsidP="006A049E">
      <w:pPr>
        <w:pBdr>
          <w:top w:val="nil"/>
          <w:left w:val="nil"/>
          <w:bottom w:val="nil"/>
          <w:right w:val="nil"/>
          <w:between w:val="nil"/>
        </w:pBdr>
        <w:spacing w:line="276" w:lineRule="auto"/>
        <w:ind w:left="14"/>
        <w:jc w:val="both"/>
        <w:rPr>
          <w:rFonts w:ascii="Georgia" w:eastAsia="Georgia" w:hAnsi="Georgia" w:cs="Georgia"/>
          <w:bCs/>
          <w:color w:val="000000"/>
          <w:sz w:val="24"/>
          <w:szCs w:val="24"/>
        </w:rPr>
      </w:pPr>
    </w:p>
    <w:p w14:paraId="2E6C4C3D" w14:textId="77777777" w:rsidR="006A049E" w:rsidRDefault="006A049E" w:rsidP="006A049E">
      <w:pPr>
        <w:pBdr>
          <w:top w:val="nil"/>
          <w:left w:val="nil"/>
          <w:bottom w:val="nil"/>
          <w:right w:val="nil"/>
          <w:between w:val="nil"/>
        </w:pBdr>
        <w:spacing w:line="276" w:lineRule="auto"/>
        <w:ind w:left="14"/>
        <w:jc w:val="both"/>
        <w:rPr>
          <w:rFonts w:ascii="Georgia" w:eastAsia="Georgia" w:hAnsi="Georgia" w:cs="Georgia"/>
          <w:bCs/>
          <w:color w:val="000000"/>
          <w:sz w:val="24"/>
          <w:szCs w:val="24"/>
        </w:rPr>
      </w:pPr>
      <w:r>
        <w:rPr>
          <w:rFonts w:ascii="Georgia" w:eastAsia="Georgia" w:hAnsi="Georgia" w:cs="Georgia"/>
          <w:bCs/>
          <w:color w:val="000000"/>
          <w:sz w:val="24"/>
          <w:szCs w:val="24"/>
        </w:rPr>
        <w:t>E’s Case</w:t>
      </w:r>
    </w:p>
    <w:p w14:paraId="0BB59CA0" w14:textId="77777777" w:rsidR="006A049E" w:rsidRPr="00543A0C" w:rsidRDefault="006A049E" w:rsidP="006A049E">
      <w:pPr>
        <w:pBdr>
          <w:top w:val="nil"/>
          <w:left w:val="nil"/>
          <w:bottom w:val="nil"/>
          <w:right w:val="nil"/>
          <w:between w:val="nil"/>
        </w:pBdr>
        <w:spacing w:line="276" w:lineRule="auto"/>
        <w:ind w:firstLine="720"/>
        <w:jc w:val="both"/>
        <w:rPr>
          <w:rFonts w:ascii="Georgia" w:eastAsia="Georgia" w:hAnsi="Georgia" w:cs="Georgia"/>
          <w:bCs/>
          <w:color w:val="000000"/>
          <w:sz w:val="24"/>
          <w:szCs w:val="24"/>
        </w:rPr>
      </w:pPr>
      <w:r w:rsidRPr="00543A0C">
        <w:rPr>
          <w:rFonts w:ascii="Georgia" w:eastAsia="Georgia" w:hAnsi="Georgia" w:cs="Georgia"/>
          <w:bCs/>
          <w:color w:val="000000"/>
          <w:sz w:val="24"/>
          <w:szCs w:val="24"/>
        </w:rPr>
        <w:t xml:space="preserve">E took part in the KKN program to provide him with new experiences. The program aims to implement the theory and practice they learned during their studies. However, I still need to figure out the implementation process. After observing societal problems, E discovered that some communities could not afford to send their children to school. So, they send their children to an Islamic boarding school near their house with a sincere payment system. E and his friends approached the Islamic boarding school owner to be able to mobilize their energy to help provide services at the Islamic boarding school. E put forward the idea of </w:t>
      </w:r>
      <w:r w:rsidRPr="00543A0C">
        <w:rPr>
          <w:rFonts w:eastAsia="Georgia"/>
          <w:bCs/>
          <w:color w:val="000000"/>
          <w:sz w:val="24"/>
          <w:szCs w:val="24"/>
        </w:rPr>
        <w:t>​​</w:t>
      </w:r>
      <w:r w:rsidRPr="00543A0C">
        <w:rPr>
          <w:rFonts w:ascii="Georgia" w:eastAsia="Georgia" w:hAnsi="Georgia" w:cs="Georgia"/>
          <w:bCs/>
          <w:color w:val="000000"/>
          <w:sz w:val="24"/>
          <w:szCs w:val="24"/>
        </w:rPr>
        <w:t xml:space="preserve">providing general learning that is not taught optimally in Islamic boarding schools. These ideas were accommodated and discussed with the Islamic boarding school owner. The owner of the Islamic boarding school entrusted E and </w:t>
      </w:r>
      <w:r>
        <w:rPr>
          <w:rFonts w:ascii="Georgia" w:eastAsia="Georgia" w:hAnsi="Georgia" w:cs="Georgia"/>
          <w:bCs/>
          <w:color w:val="000000"/>
          <w:sz w:val="24"/>
          <w:szCs w:val="24"/>
        </w:rPr>
        <w:t>E’s</w:t>
      </w:r>
      <w:r w:rsidRPr="00543A0C">
        <w:rPr>
          <w:rFonts w:ascii="Georgia" w:eastAsia="Georgia" w:hAnsi="Georgia" w:cs="Georgia"/>
          <w:bCs/>
          <w:color w:val="000000"/>
          <w:sz w:val="24"/>
          <w:szCs w:val="24"/>
        </w:rPr>
        <w:t xml:space="preserve"> friends to execute this idea. Those who have the opportunity to gain trust emphasize that their programs can be carried out even after they are gone. Finally, E is trying to build a reading room or mini library for the children there as a </w:t>
      </w:r>
      <w:r w:rsidRPr="00543A0C">
        <w:rPr>
          <w:rFonts w:ascii="Georgia" w:eastAsia="Georgia" w:hAnsi="Georgia" w:cs="Georgia"/>
          <w:bCs/>
          <w:color w:val="000000"/>
          <w:sz w:val="24"/>
          <w:szCs w:val="24"/>
        </w:rPr>
        <w:lastRenderedPageBreak/>
        <w:t xml:space="preserve">long-term program. However, after implementing the idea, E and </w:t>
      </w:r>
      <w:r>
        <w:rPr>
          <w:rFonts w:ascii="Georgia" w:eastAsia="Georgia" w:hAnsi="Georgia" w:cs="Georgia"/>
          <w:bCs/>
          <w:color w:val="000000"/>
          <w:sz w:val="24"/>
          <w:szCs w:val="24"/>
        </w:rPr>
        <w:t>E’s</w:t>
      </w:r>
      <w:r w:rsidRPr="00543A0C">
        <w:rPr>
          <w:rFonts w:ascii="Georgia" w:eastAsia="Georgia" w:hAnsi="Georgia" w:cs="Georgia"/>
          <w:bCs/>
          <w:color w:val="000000"/>
          <w:sz w:val="24"/>
          <w:szCs w:val="24"/>
        </w:rPr>
        <w:t xml:space="preserve"> friends taught the children general and computer lessons. E and friends started the program well. Children like the idea and actively participate in its implementation. </w:t>
      </w:r>
      <w:r>
        <w:rPr>
          <w:rFonts w:ascii="Georgia" w:eastAsia="Georgia" w:hAnsi="Georgia" w:cs="Georgia"/>
          <w:bCs/>
          <w:color w:val="000000"/>
          <w:sz w:val="24"/>
          <w:szCs w:val="24"/>
        </w:rPr>
        <w:t>E</w:t>
      </w:r>
      <w:r w:rsidRPr="00543A0C">
        <w:rPr>
          <w:rFonts w:ascii="Georgia" w:eastAsia="Georgia" w:hAnsi="Georgia" w:cs="Georgia"/>
          <w:bCs/>
          <w:color w:val="000000"/>
          <w:sz w:val="24"/>
          <w:szCs w:val="24"/>
        </w:rPr>
        <w:t xml:space="preserve"> tries hard to continue contacting </w:t>
      </w:r>
      <w:r>
        <w:rPr>
          <w:rFonts w:ascii="Georgia" w:eastAsia="Georgia" w:hAnsi="Georgia" w:cs="Georgia"/>
          <w:bCs/>
          <w:color w:val="000000"/>
          <w:sz w:val="24"/>
          <w:szCs w:val="24"/>
        </w:rPr>
        <w:t>E’s</w:t>
      </w:r>
      <w:r w:rsidRPr="00543A0C">
        <w:rPr>
          <w:rFonts w:ascii="Georgia" w:eastAsia="Georgia" w:hAnsi="Georgia" w:cs="Georgia"/>
          <w:bCs/>
          <w:color w:val="000000"/>
          <w:sz w:val="24"/>
          <w:szCs w:val="24"/>
        </w:rPr>
        <w:t xml:space="preserve"> seniors and community friends to share knowledge when they have free time, especially after the program is finished. "Reading is part of developing creativity and a good experience for children.</w:t>
      </w:r>
    </w:p>
    <w:p w14:paraId="51465F25" w14:textId="77777777" w:rsidR="006A049E" w:rsidRDefault="006A049E" w:rsidP="006A049E">
      <w:pPr>
        <w:pBdr>
          <w:top w:val="nil"/>
          <w:left w:val="nil"/>
          <w:bottom w:val="nil"/>
          <w:right w:val="nil"/>
          <w:between w:val="nil"/>
        </w:pBdr>
        <w:spacing w:line="276" w:lineRule="auto"/>
        <w:ind w:left="14" w:firstLine="706"/>
        <w:jc w:val="both"/>
        <w:rPr>
          <w:rFonts w:ascii="Georgia" w:eastAsia="Georgia" w:hAnsi="Georgia" w:cs="Georgia"/>
          <w:bCs/>
          <w:color w:val="000000"/>
          <w:sz w:val="24"/>
          <w:szCs w:val="24"/>
        </w:rPr>
      </w:pPr>
      <w:r w:rsidRPr="00543A0C">
        <w:rPr>
          <w:rFonts w:ascii="Georgia" w:eastAsia="Georgia" w:hAnsi="Georgia" w:cs="Georgia"/>
          <w:bCs/>
          <w:color w:val="000000"/>
          <w:sz w:val="24"/>
          <w:szCs w:val="24"/>
        </w:rPr>
        <w:t>Moreover, reading is a habit that should be developed as young as possible. Apart from that, introducing various kinds of knowledge helps them to know the various knowledge in the world.</w:t>
      </w:r>
      <w:r>
        <w:rPr>
          <w:rFonts w:ascii="Georgia" w:eastAsia="Georgia" w:hAnsi="Georgia" w:cs="Georgia"/>
          <w:bCs/>
          <w:color w:val="000000"/>
          <w:sz w:val="24"/>
          <w:szCs w:val="24"/>
        </w:rPr>
        <w:t xml:space="preserve"> Hence,</w:t>
      </w:r>
      <w:r w:rsidRPr="00543A0C">
        <w:rPr>
          <w:rFonts w:ascii="Georgia" w:eastAsia="Georgia" w:hAnsi="Georgia" w:cs="Georgia"/>
          <w:bCs/>
          <w:color w:val="000000"/>
          <w:sz w:val="24"/>
          <w:szCs w:val="24"/>
        </w:rPr>
        <w:t xml:space="preserve"> it helps them continue to enjoy learning activities and dream for their future." This valuable experience made E think about future career options that </w:t>
      </w:r>
      <w:r>
        <w:rPr>
          <w:rFonts w:ascii="Georgia" w:eastAsia="Georgia" w:hAnsi="Georgia" w:cs="Georgia"/>
          <w:bCs/>
          <w:color w:val="000000"/>
          <w:sz w:val="24"/>
          <w:szCs w:val="24"/>
        </w:rPr>
        <w:t>E</w:t>
      </w:r>
      <w:r w:rsidRPr="00543A0C">
        <w:rPr>
          <w:rFonts w:ascii="Georgia" w:eastAsia="Georgia" w:hAnsi="Georgia" w:cs="Georgia"/>
          <w:bCs/>
          <w:color w:val="000000"/>
          <w:sz w:val="24"/>
          <w:szCs w:val="24"/>
        </w:rPr>
        <w:t xml:space="preserve"> had never thought about before. </w:t>
      </w:r>
      <w:r>
        <w:rPr>
          <w:rFonts w:ascii="Georgia" w:eastAsia="Georgia" w:hAnsi="Georgia" w:cs="Georgia"/>
          <w:bCs/>
          <w:color w:val="000000"/>
          <w:sz w:val="24"/>
          <w:szCs w:val="24"/>
        </w:rPr>
        <w:t>E</w:t>
      </w:r>
      <w:r w:rsidRPr="00543A0C">
        <w:rPr>
          <w:rFonts w:ascii="Georgia" w:eastAsia="Georgia" w:hAnsi="Georgia" w:cs="Georgia"/>
          <w:bCs/>
          <w:color w:val="000000"/>
          <w:sz w:val="24"/>
          <w:szCs w:val="24"/>
        </w:rPr>
        <w:t xml:space="preserve"> wants to continue trying to be involved in this field. I have never returned, but </w:t>
      </w:r>
      <w:r>
        <w:rPr>
          <w:rFonts w:ascii="Georgia" w:eastAsia="Georgia" w:hAnsi="Georgia" w:cs="Georgia"/>
          <w:bCs/>
          <w:color w:val="000000"/>
          <w:sz w:val="24"/>
          <w:szCs w:val="24"/>
        </w:rPr>
        <w:t>E</w:t>
      </w:r>
      <w:r w:rsidRPr="00543A0C">
        <w:rPr>
          <w:rFonts w:ascii="Georgia" w:eastAsia="Georgia" w:hAnsi="Georgia" w:cs="Georgia"/>
          <w:bCs/>
          <w:color w:val="000000"/>
          <w:sz w:val="24"/>
          <w:szCs w:val="24"/>
        </w:rPr>
        <w:t xml:space="preserve"> wants to develop the same method in </w:t>
      </w:r>
      <w:r>
        <w:rPr>
          <w:rFonts w:ascii="Georgia" w:eastAsia="Georgia" w:hAnsi="Georgia" w:cs="Georgia"/>
          <w:bCs/>
          <w:color w:val="000000"/>
          <w:sz w:val="24"/>
          <w:szCs w:val="24"/>
        </w:rPr>
        <w:t>E’s</w:t>
      </w:r>
      <w:r w:rsidRPr="00543A0C">
        <w:rPr>
          <w:rFonts w:ascii="Georgia" w:eastAsia="Georgia" w:hAnsi="Georgia" w:cs="Georgia"/>
          <w:bCs/>
          <w:color w:val="000000"/>
          <w:sz w:val="24"/>
          <w:szCs w:val="24"/>
        </w:rPr>
        <w:t xml:space="preserve"> hometown.</w:t>
      </w:r>
    </w:p>
    <w:p w14:paraId="13BCF10D" w14:textId="77777777" w:rsidR="006A049E" w:rsidRDefault="006A049E" w:rsidP="006A049E">
      <w:pPr>
        <w:pBdr>
          <w:top w:val="nil"/>
          <w:left w:val="nil"/>
          <w:bottom w:val="nil"/>
          <w:right w:val="nil"/>
          <w:between w:val="nil"/>
        </w:pBdr>
        <w:spacing w:line="276" w:lineRule="auto"/>
        <w:ind w:left="14" w:firstLine="706"/>
        <w:jc w:val="both"/>
        <w:rPr>
          <w:rFonts w:ascii="Georgia" w:eastAsia="Georgia" w:hAnsi="Georgia" w:cs="Georgia"/>
          <w:bCs/>
          <w:color w:val="000000"/>
          <w:sz w:val="24"/>
          <w:szCs w:val="24"/>
        </w:rPr>
      </w:pPr>
    </w:p>
    <w:p w14:paraId="527834B2" w14:textId="77777777" w:rsidR="006A049E" w:rsidRPr="00837493" w:rsidRDefault="006A049E" w:rsidP="006A049E">
      <w:pPr>
        <w:spacing w:line="276" w:lineRule="auto"/>
        <w:jc w:val="both"/>
        <w:rPr>
          <w:rFonts w:ascii="Georgia" w:hAnsi="Georgia"/>
          <w:b/>
          <w:bCs/>
          <w:sz w:val="24"/>
          <w:szCs w:val="24"/>
        </w:rPr>
      </w:pPr>
      <w:r w:rsidRPr="00837493">
        <w:rPr>
          <w:rFonts w:ascii="Georgia" w:hAnsi="Georgia"/>
          <w:b/>
          <w:bCs/>
          <w:sz w:val="24"/>
          <w:szCs w:val="24"/>
        </w:rPr>
        <w:t>Discussion</w:t>
      </w:r>
    </w:p>
    <w:p w14:paraId="688A7A9C" w14:textId="77777777" w:rsidR="006A049E" w:rsidRDefault="006A049E" w:rsidP="006A049E">
      <w:pPr>
        <w:spacing w:line="276" w:lineRule="auto"/>
        <w:jc w:val="both"/>
        <w:rPr>
          <w:rFonts w:ascii="Georgia" w:hAnsi="Georgia"/>
          <w:sz w:val="24"/>
          <w:szCs w:val="24"/>
          <w:lang w:val="en-US"/>
        </w:rPr>
      </w:pPr>
      <w:r>
        <w:rPr>
          <w:rFonts w:ascii="Georgia" w:hAnsi="Georgia"/>
          <w:sz w:val="24"/>
          <w:szCs w:val="24"/>
          <w:lang w:val="en-US"/>
        </w:rPr>
        <w:tab/>
      </w:r>
      <w:r w:rsidRPr="00272D66">
        <w:rPr>
          <w:rFonts w:ascii="Georgia" w:hAnsi="Georgia"/>
          <w:sz w:val="24"/>
          <w:szCs w:val="24"/>
          <w:lang w:val="en-US"/>
        </w:rPr>
        <w:t>Various kinds of thoughts emerged from students who chose a career as a social entrepreneur, which emphasized their abilities to analyze information, observe directly, and take initiative in solving problems. However, the background of their diversity is their social environment, which shapes themselves and their thinking. Personally, some of them have an interest in the field of social entrepreneurship, but it does not include social programs that help them in determining their future careers. The KKN program as a social program linked to research shows its usefulness and achieves appropriate goals. This program indirectly builds the social awareness of management and business students. Thus, this research found that the social environment and social experiences obtained from the activity process during the program impacted their career choices.</w:t>
      </w:r>
      <w:r>
        <w:rPr>
          <w:rFonts w:ascii="Georgia" w:hAnsi="Georgia"/>
          <w:sz w:val="24"/>
          <w:szCs w:val="24"/>
          <w:lang w:val="en-US"/>
        </w:rPr>
        <w:t xml:space="preserve"> </w:t>
      </w:r>
      <w:r>
        <w:rPr>
          <w:rFonts w:ascii="Georgia" w:hAnsi="Georgia"/>
          <w:sz w:val="24"/>
          <w:szCs w:val="24"/>
          <w:lang w:val="en-US"/>
        </w:rPr>
        <w:fldChar w:fldCharType="begin" w:fldLock="1"/>
      </w:r>
      <w:r>
        <w:rPr>
          <w:rFonts w:ascii="Georgia" w:hAnsi="Georgia"/>
          <w:sz w:val="24"/>
          <w:szCs w:val="24"/>
          <w:lang w:val="en-US"/>
        </w:rPr>
        <w:instrText>ADDIN CSL_CITATION {"citationItems":[{"id":"ITEM-1","itemData":{"DOI":"10.1108/IJEBR-04-2018-0236","ISSN":"13552554","abstract":"Purpose: Three different pedagogical approaches grounded in three different definitional foundations of entrepreneurship have been compared in relation to their effects on students. They are: (1) “Idea and Artefact-Creation Pedagogy” (IACP), grounded in opportunity identification and creation, (2) “Value-Creation Pedagogy” (VaCP), grounded in value creation and (3) “Venture-Creation Pedagogy” (VeCP), grounded in organisation creation. Design/methodology/approach: Data were collected at 35 different sites where education was deemed to be entrepreneurial and experiential. A quantitative, smartphone app-based data collection method was used alongside a qualitative interview approach. 10,953 short-survey responses were received from 1,048 participants. Responses were used to inform respondent selection and discussion topics, in 291 student and teacher interviews. Comparative analysis was then conducted. Findings: The three approaches resulted in very different outcomes, both in magnitude and in kind. VaCP had strong effects on entrepreneurial competencies, on student motivation and on knowledge and skills acquisition. VeCP had weaker effects on knowledge and skills acquisition. IACP had weak effects on all outcomes probed for. Differences were attributed to variation in prevalence of certain emotional learning events and to variation in purpose as perceived by students. Research limitations/implications: VaCP could serve as an escape from the potential dilemma faced by many teachers in entrepreneurial education, of being caught between two limiting courses of action; a marginal VeCP approach and a fuzzy IACP one. This could prompt policymakers to reconsider established policies. However, further research in other contexts is needed, to corroborate the extent of differences between these three approaches. Originality/value: Most impact studies in experiential entrepreneurial education focus only on organisation-creation-based education. This study contributes by investigating entrepreneurial education that is also grounded in two other definitional foundations. Allowance has been made for novel comparative conclusions.","author":[{"dropping-particle":"","family":"Lackéus","given":"Martin","non-dropping-particle":"","parse-names":false,"suffix":""}],"container-title":"International Journal of Entrepreneurial Behaviour and Research","id":"ITEM-1","issue":"5","issued":{"date-parts":[["2020"]]},"page":"937-971","title":"Comparing the impact of three different experiential approaches to entrepreneurship in education","type":"article-journal","volume":"26"},"uris":["http://www.mendeley.com/documents/?uuid=84d1177a-e2a3-4258-837f-66e4a098bd61"]}],"mendeley":{"formattedCitation":"(Lackéus, 2020)","manualFormatting":"Lackéus (2020)","plainTextFormattedCitation":"(Lackéus, 2020)","previouslyFormattedCitation":"(Lackéus, 2020)"},"properties":{"noteIndex":0},"schema":"https://github.com/citation-style-language/schema/raw/master/csl-citation.json"}</w:instrText>
      </w:r>
      <w:r>
        <w:rPr>
          <w:rFonts w:ascii="Georgia" w:hAnsi="Georgia"/>
          <w:sz w:val="24"/>
          <w:szCs w:val="24"/>
          <w:lang w:val="en-US"/>
        </w:rPr>
        <w:fldChar w:fldCharType="separate"/>
      </w:r>
      <w:r w:rsidRPr="00062B26">
        <w:rPr>
          <w:rFonts w:ascii="Georgia" w:hAnsi="Georgia"/>
          <w:noProof/>
          <w:sz w:val="24"/>
          <w:szCs w:val="24"/>
          <w:lang w:val="en-US"/>
        </w:rPr>
        <w:t xml:space="preserve">Lackéus </w:t>
      </w:r>
      <w:r>
        <w:rPr>
          <w:rFonts w:ascii="Georgia" w:hAnsi="Georgia"/>
          <w:noProof/>
          <w:sz w:val="24"/>
          <w:szCs w:val="24"/>
          <w:lang w:val="en-US"/>
        </w:rPr>
        <w:t>(</w:t>
      </w:r>
      <w:r w:rsidRPr="00062B26">
        <w:rPr>
          <w:rFonts w:ascii="Georgia" w:hAnsi="Georgia"/>
          <w:noProof/>
          <w:sz w:val="24"/>
          <w:szCs w:val="24"/>
          <w:lang w:val="en-US"/>
        </w:rPr>
        <w:t>2020)</w:t>
      </w:r>
      <w:r>
        <w:rPr>
          <w:rFonts w:ascii="Georgia" w:hAnsi="Georgia"/>
          <w:sz w:val="24"/>
          <w:szCs w:val="24"/>
          <w:lang w:val="en-US"/>
        </w:rPr>
        <w:fldChar w:fldCharType="end"/>
      </w:r>
      <w:r>
        <w:rPr>
          <w:rFonts w:ascii="Georgia" w:hAnsi="Georgia"/>
          <w:sz w:val="24"/>
          <w:szCs w:val="24"/>
          <w:lang w:val="en-US"/>
        </w:rPr>
        <w:t xml:space="preserve"> </w:t>
      </w:r>
      <w:r w:rsidRPr="00272D66">
        <w:rPr>
          <w:rFonts w:ascii="Georgia" w:hAnsi="Georgia"/>
          <w:sz w:val="24"/>
          <w:szCs w:val="24"/>
          <w:lang w:val="en-US"/>
        </w:rPr>
        <w:t>supports the idea that social experiences can lead them to profoundly change their perspective about themselves and their dreams.</w:t>
      </w:r>
      <w:r>
        <w:rPr>
          <w:rFonts w:ascii="Georgia" w:hAnsi="Georgia"/>
          <w:sz w:val="24"/>
          <w:szCs w:val="24"/>
          <w:lang w:val="en-US"/>
        </w:rPr>
        <w:t xml:space="preserve"> </w:t>
      </w:r>
      <w:r w:rsidRPr="00272D66">
        <w:rPr>
          <w:rFonts w:ascii="Georgia" w:hAnsi="Georgia"/>
          <w:sz w:val="24"/>
          <w:szCs w:val="24"/>
          <w:lang w:val="en-US"/>
        </w:rPr>
        <w:t>Management and business students who have the potential to become social entrepreneurs have demonstrated unique criteria. These criteria can be shown in their willingness to listen, observe the social environment, examine possible solutions, provide ideas or concepts that have long-term impacts, and send ideas discussed with parties involved in solving the problem. Through this, social cognitive theory emphasizes that individuals can achieve all their goals and challenges by observing their social environment, which becomes very relevant. An unlimited learning environment forces them to think more flexibly, broadly, innovatively, and creatively when facing problems with limited resources. On the other hand, their actions and thought patterns are already sufficiently built into the entrepreneurial familiarity that has been studied previously. It is not specifically in certain areas of entrepreneurship. However, the results made them understand the context without feeling foreign and strange during the program.</w:t>
      </w:r>
    </w:p>
    <w:p w14:paraId="6A4CBE50" w14:textId="5752A00D" w:rsidR="00F56C12" w:rsidRPr="006A049E" w:rsidRDefault="006A049E" w:rsidP="006A049E">
      <w:pPr>
        <w:spacing w:line="276" w:lineRule="auto"/>
        <w:jc w:val="both"/>
        <w:rPr>
          <w:rFonts w:ascii="Georgia" w:hAnsi="Georgia"/>
          <w:sz w:val="24"/>
          <w:szCs w:val="24"/>
          <w:lang w:val="en-US"/>
        </w:rPr>
      </w:pPr>
      <w:r>
        <w:rPr>
          <w:rFonts w:ascii="Georgia" w:hAnsi="Georgia"/>
          <w:sz w:val="24"/>
          <w:szCs w:val="24"/>
          <w:lang w:val="en-US"/>
        </w:rPr>
        <w:tab/>
      </w:r>
      <w:r w:rsidRPr="00272D66">
        <w:rPr>
          <w:rFonts w:ascii="Georgia" w:hAnsi="Georgia"/>
          <w:sz w:val="24"/>
          <w:szCs w:val="24"/>
          <w:lang w:val="en-US"/>
        </w:rPr>
        <w:t xml:space="preserve">These management and business students combine their knowledge and experience to tailor a picture of the desirability of their activities. They were well aware that their actions led to social behavior, as some expressed feelings of satisfaction with their meaningful actions. Confident and self-confident students lead prototypes of </w:t>
      </w:r>
      <w:r w:rsidRPr="00272D66">
        <w:rPr>
          <w:rFonts w:ascii="Georgia" w:hAnsi="Georgia"/>
          <w:sz w:val="24"/>
          <w:szCs w:val="24"/>
          <w:lang w:val="en-US"/>
        </w:rPr>
        <w:lastRenderedPageBreak/>
        <w:t>ideas they implement in real life through complex processes. This complexity becomes a real lesson for them to face social entrepreneurship career choices and become a social entrepreneur</w:t>
      </w:r>
      <w:r>
        <w:rPr>
          <w:rFonts w:ascii="Georgia" w:hAnsi="Georgia"/>
          <w:sz w:val="24"/>
          <w:szCs w:val="24"/>
          <w:lang w:val="en-US"/>
        </w:rPr>
        <w:t xml:space="preserve"> </w:t>
      </w:r>
      <w:r>
        <w:rPr>
          <w:rFonts w:ascii="Georgia" w:hAnsi="Georgia"/>
          <w:sz w:val="24"/>
          <w:szCs w:val="24"/>
          <w:lang w:val="en-US"/>
        </w:rPr>
        <w:fldChar w:fldCharType="begin" w:fldLock="1"/>
      </w:r>
      <w:r>
        <w:rPr>
          <w:rFonts w:ascii="Georgia" w:hAnsi="Georgia"/>
          <w:sz w:val="24"/>
          <w:szCs w:val="24"/>
          <w:lang w:val="en-US"/>
        </w:rPr>
        <w:instrText>ADDIN CSL_CITATION {"citationItems":[{"id":"ITEM-1","itemData":{"DOI":"10.1007/s11187-016-9700-6","ISSN":"15730913","abstract":"Student start-ups are a significant part of overall university entrepreneurship. Yet, we know little about the determinants of this type of start-ups and, specifically, the relevance of context effects. Drawing on organizational and regional context literature, we develop and test a model that aims to explain student entrepreneurship in a contextual perspective. Based on unique micro-data and using multi-level techniques, we analyse nascent and new entrepreneurial activities of business and economics students at 41 European universities. Our analysis reveals that individual and contextual determinants influence students’ propensity to start a business. While peoples’ individual characteristics are most important, the organizational and regional contexts also play a role and have a differentiated effect, depending on the source of the venture idea and the stage of its development. Organizational characteristics, like the prevalence of fellow students who have attended entrepreneurship education, influence whether students take action to start a new firm (nascent entrepreneurship) but do not seem to support the actual establishment of a new firm. In contrast, the latter is less dependent on the university context but more strongly influenced by regional characteristics. Overall, our study contributes to our understanding of the emergence of start-ups in the organizational context of universities and has implications for initiatives and programs that aim at encouraging students to become entrepreneurs.","author":[{"dropping-particle":"","family":"Bergmann","given":"Heiko","non-dropping-particle":"","parse-names":false,"suffix":""},{"dropping-particle":"","family":"Hundt","given":"Christian","non-dropping-particle":"","parse-names":false,"suffix":""},{"dropping-particle":"","family":"Sternberg","given":"Rolf","non-dropping-particle":"","parse-names":false,"suffix":""}],"container-title":"Small Business Economics","id":"ITEM-1","issue":"1","issued":{"date-parts":[["2016"]]},"page":"53-76","publisher":"Springer US","title":"What makes student entrepreneurs? On the relevance (and irrelevance) of the university and the regional context for student start-ups","type":"article-journal","volume":"47"},"uris":["http://www.mendeley.com/documents/?uuid=2d2d3f39-83c6-46bc-bf68-98f1a356d108"]}],"mendeley":{"formattedCitation":"(Bergmann et al., 2016)","plainTextFormattedCitation":"(Bergmann et al., 2016)","previouslyFormattedCitation":"(Bergmann et al., 2016)"},"properties":{"noteIndex":0},"schema":"https://github.com/citation-style-language/schema/raw/master/csl-citation.json"}</w:instrText>
      </w:r>
      <w:r>
        <w:rPr>
          <w:rFonts w:ascii="Georgia" w:hAnsi="Georgia"/>
          <w:sz w:val="24"/>
          <w:szCs w:val="24"/>
          <w:lang w:val="en-US"/>
        </w:rPr>
        <w:fldChar w:fldCharType="separate"/>
      </w:r>
      <w:r w:rsidRPr="005F3431">
        <w:rPr>
          <w:rFonts w:ascii="Georgia" w:hAnsi="Georgia"/>
          <w:noProof/>
          <w:sz w:val="24"/>
          <w:szCs w:val="24"/>
          <w:lang w:val="en-US"/>
        </w:rPr>
        <w:t>(Bergmann et al., 2016)</w:t>
      </w:r>
      <w:r>
        <w:rPr>
          <w:rFonts w:ascii="Georgia" w:hAnsi="Georgia"/>
          <w:sz w:val="24"/>
          <w:szCs w:val="24"/>
          <w:lang w:val="en-US"/>
        </w:rPr>
        <w:fldChar w:fldCharType="end"/>
      </w:r>
      <w:r>
        <w:rPr>
          <w:rFonts w:ascii="Georgia" w:hAnsi="Georgia"/>
          <w:sz w:val="24"/>
          <w:szCs w:val="24"/>
          <w:lang w:val="en-US"/>
        </w:rPr>
        <w:t xml:space="preserve">. </w:t>
      </w:r>
      <w:r w:rsidRPr="00272D66">
        <w:rPr>
          <w:rFonts w:ascii="Georgia" w:hAnsi="Georgia"/>
          <w:sz w:val="24"/>
          <w:szCs w:val="24"/>
          <w:lang w:val="en-US"/>
        </w:rPr>
        <w:t>However, all entrepreneurs in all fields are trying to overcome the same challenges, namely, solving the gaps that exist in society. Social entrepreneurship is different because, during the completion process, it prioritizes the social missions carried out to build collective desires and prosperity</w:t>
      </w:r>
      <w:r>
        <w:rPr>
          <w:rFonts w:ascii="Georgia" w:hAnsi="Georgia"/>
          <w:sz w:val="24"/>
          <w:szCs w:val="24"/>
          <w:lang w:val="en-US"/>
        </w:rPr>
        <w:t xml:space="preserve"> </w:t>
      </w:r>
      <w:r>
        <w:rPr>
          <w:rFonts w:ascii="Georgia" w:hAnsi="Georgia"/>
          <w:sz w:val="24"/>
          <w:szCs w:val="24"/>
          <w:lang w:val="en-US"/>
        </w:rPr>
        <w:fldChar w:fldCharType="begin" w:fldLock="1"/>
      </w:r>
      <w:r>
        <w:rPr>
          <w:rFonts w:ascii="Georgia" w:hAnsi="Georgia"/>
          <w:sz w:val="24"/>
          <w:szCs w:val="24"/>
          <w:lang w:val="en-US"/>
        </w:rPr>
        <w:instrText>ADDIN CSL_CITATION {"citationItems":[{"id":"ITEM-1","itemData":{"DOI":"10.1016/j.jik.2020.06.001","ISSN":"2444569X","abstract":"Concern about environmental problems has led to more attention being paid to the sustainable development objective. Social entrepreneurship, and entrepreneurship in general, show a direct relationship with this objective, due mainly to the activities carried out by entrepreneurs regarding the development of new products, the search for new markets, and the introduction of innovations. Because of this, it is important to identify the variables that influence both types of entrepreneurship to adequately design measures to stimulate sustainable development through these activities. These variables can be grouped into two groups: sociocultural factors and economic factors. The objective of this paper is to analyze the behavior of these two groups over general entrepreneurship and social entrepreneurship, in addition to the impact of these two types of entrepreneurship on sustainable development. To carry out this analysis, we have developed an empirical analysis with structural equations for the case of 15 OECD countries between 2015 and 2016. La preocupación por los problemas ambientales ha llevado a que se preste más atención al objetivo de desarrollo sostenible. El emprendimiento social, y el emprendimiento en general, muestran una relación directa con este objetivo, debido principalmente a las actividades llevadas a cabo por los emprendedores en relación con el desarrollo de nuevos productos, la búsqueda de nuevos mercados y la introducción de innovaciones. Debido a esto, es importante identificar las variables que influyen en ambos tipos de emprendimiento para diseñar adecuadamente medidas para estimular el desarrollo sostenible a través de estas actividades. Estas variables se pueden agrupar en dos grupos: factores socioculturales y factores económicos. El objetivo de este trabajo es analizar el comportamiento de estos dos grupos sobre el emprendimiento general y el emprendimiento social, además del impacto de estos dos tipos de emprendimiento en el desarrollo sostenible. Para llevar a cabo este análisis, hemos desarrollado un análisis empírico con ecuaciones estructurales para el caso de 15 países de la OCDE entre 2015 y 2016.","author":[{"dropping-particle":"","family":"Méndez-Picazo","given":"María Teresa","non-dropping-particle":"","parse-names":false,"suffix":""},{"dropping-particle":"","family":"Galindo-Martín","given":"Miguel Angel","non-dropping-particle":"","parse-names":false,"suffix":""},{"dropping-particle":"","family":"Castaño-Martínez","given":"María Soledad","non-dropping-particle":"","parse-names":false,"suffix":""}],"container-title":"Journal of Innovation and Knowledge","id":"ITEM-1","issue":"2","issued":{"date-parts":[["2021"]]},"page":"69-77","title":"Effects of sociocultural and economic factors on social entrepreneurship and sustainable development","type":"article-journal","volume":"6"},"uris":["http://www.mendeley.com/documents/?uuid=8b6b8738-3c60-4bac-ac7b-1bfa864a7196"]}],"mendeley":{"formattedCitation":"(Méndez-Picazo et al., 2021)","plainTextFormattedCitation":"(Méndez-Picazo et al., 2021)","previouslyFormattedCitation":"(Méndez-Picazo et al., 2021)"},"properties":{"noteIndex":0},"schema":"https://github.com/citation-style-language/schema/raw/master/csl-citation.json"}</w:instrText>
      </w:r>
      <w:r>
        <w:rPr>
          <w:rFonts w:ascii="Georgia" w:hAnsi="Georgia"/>
          <w:sz w:val="24"/>
          <w:szCs w:val="24"/>
          <w:lang w:val="en-US"/>
        </w:rPr>
        <w:fldChar w:fldCharType="separate"/>
      </w:r>
      <w:r w:rsidRPr="00DE3E87">
        <w:rPr>
          <w:rFonts w:ascii="Georgia" w:hAnsi="Georgia"/>
          <w:noProof/>
          <w:sz w:val="24"/>
          <w:szCs w:val="24"/>
          <w:lang w:val="en-US"/>
        </w:rPr>
        <w:t>(Méndez-Picazo et al., 2021)</w:t>
      </w:r>
      <w:r>
        <w:rPr>
          <w:rFonts w:ascii="Georgia" w:hAnsi="Georgia"/>
          <w:sz w:val="24"/>
          <w:szCs w:val="24"/>
          <w:lang w:val="en-US"/>
        </w:rPr>
        <w:fldChar w:fldCharType="end"/>
      </w:r>
      <w:r>
        <w:rPr>
          <w:rFonts w:ascii="Georgia" w:hAnsi="Georgia"/>
          <w:sz w:val="24"/>
          <w:szCs w:val="24"/>
          <w:lang w:val="en-US"/>
        </w:rPr>
        <w:t xml:space="preserve">. </w:t>
      </w:r>
      <w:r w:rsidR="00F56C12" w:rsidRPr="00B93228">
        <w:rPr>
          <w:b/>
          <w:sz w:val="20"/>
        </w:rPr>
        <w:t xml:space="preserve"> </w:t>
      </w:r>
    </w:p>
    <w:p w14:paraId="1D2DFDB9" w14:textId="77777777" w:rsidR="00F56C12" w:rsidRPr="00477EBD" w:rsidRDefault="00F56C12" w:rsidP="00F56C12">
      <w:pPr>
        <w:spacing w:line="276" w:lineRule="auto"/>
        <w:jc w:val="both"/>
      </w:pPr>
    </w:p>
    <w:p w14:paraId="086B62F3" w14:textId="0C65DFFE" w:rsidR="00F56C12" w:rsidRPr="000C211C" w:rsidRDefault="00F56C12" w:rsidP="00F56C12">
      <w:pPr>
        <w:pBdr>
          <w:top w:val="nil"/>
          <w:left w:val="nil"/>
          <w:bottom w:val="nil"/>
          <w:right w:val="nil"/>
          <w:between w:val="nil"/>
        </w:pBdr>
        <w:spacing w:line="276" w:lineRule="auto"/>
        <w:jc w:val="both"/>
        <w:rPr>
          <w:rFonts w:ascii="Georgia" w:eastAsia="Georgia" w:hAnsi="Georgia" w:cs="Georgia"/>
          <w:b/>
          <w:color w:val="000000"/>
          <w:sz w:val="24"/>
          <w:szCs w:val="24"/>
        </w:rPr>
      </w:pPr>
      <w:r>
        <w:rPr>
          <w:rFonts w:ascii="Georgia" w:eastAsia="Georgia" w:hAnsi="Georgia" w:cs="Georgia"/>
          <w:b/>
          <w:sz w:val="24"/>
          <w:szCs w:val="24"/>
        </w:rPr>
        <w:t xml:space="preserve">Conclusion </w:t>
      </w:r>
    </w:p>
    <w:p w14:paraId="3ED42208" w14:textId="77777777" w:rsidR="0077642A" w:rsidRDefault="00F56C12" w:rsidP="0077642A">
      <w:pPr>
        <w:spacing w:line="276" w:lineRule="auto"/>
        <w:ind w:firstLine="709"/>
        <w:jc w:val="both"/>
        <w:rPr>
          <w:rFonts w:ascii="Georgia" w:eastAsia="Georgia" w:hAnsi="Georgia" w:cs="Georgia"/>
          <w:color w:val="000000"/>
          <w:sz w:val="24"/>
          <w:szCs w:val="24"/>
        </w:rPr>
      </w:pPr>
      <w:r>
        <w:rPr>
          <w:rFonts w:ascii="Georgia" w:eastAsia="Georgia" w:hAnsi="Georgia" w:cs="Georgia"/>
          <w:color w:val="000000"/>
          <w:sz w:val="24"/>
          <w:szCs w:val="24"/>
        </w:rPr>
        <w:tab/>
      </w:r>
      <w:r w:rsidR="0077642A" w:rsidRPr="005D0A13">
        <w:rPr>
          <w:rFonts w:ascii="Georgia" w:eastAsia="Georgia" w:hAnsi="Georgia" w:cs="Georgia"/>
          <w:color w:val="000000"/>
          <w:sz w:val="24"/>
          <w:szCs w:val="24"/>
        </w:rPr>
        <w:t>This research aims to determine the relationship between social programs and encouraging entrepreneurial career choices, especially social entrepreneurship. Entrepreneurship is always familiar and mentioned in every management and business discussion. It has even spread to management and business students. In learning, it is only emphasized that students have an entrepreneurial spirit. Strong and inspiring entrepreneurial spirit. Because even though they are familiar, only some have an entrepreneurial spirit or want to be one. Even though they understand that being a true entrepreneur means seeking to solve societal problems, they cannot be forced to do so, but they can be directed to do so regularly. The routines that lead to social entrepreneurship are attached to them. At least they have independent competencies that support whatever career choice they make. Social entrepreneurship skills are intended for entrepreneurs and anyone who aims to maximize their life. These skills include many complex things that can help them survive.</w:t>
      </w:r>
    </w:p>
    <w:p w14:paraId="1ABFB55C" w14:textId="6CD0A975" w:rsidR="00F56C12" w:rsidRPr="0077642A" w:rsidRDefault="0077642A" w:rsidP="0077642A">
      <w:pPr>
        <w:spacing w:line="276" w:lineRule="auto"/>
        <w:ind w:firstLine="709"/>
        <w:jc w:val="both"/>
        <w:rPr>
          <w:rFonts w:ascii="Georgia" w:hAnsi="Georgia"/>
          <w:sz w:val="24"/>
          <w:szCs w:val="24"/>
          <w:lang w:val="en-US"/>
        </w:rPr>
      </w:pPr>
      <w:r w:rsidRPr="009304DB">
        <w:rPr>
          <w:rFonts w:ascii="Georgia" w:hAnsi="Georgia"/>
          <w:sz w:val="24"/>
          <w:szCs w:val="24"/>
          <w:lang w:val="en-US"/>
        </w:rPr>
        <w:t>In this research, it has also been explained that the KKN program is part of a social program. The KKN program helps them grow and have direct and actual experience in social activities. Social activities that prioritize solving quite complex problems. Through this program, management and business students with different cases have the same views and experiences in solving problems that occur in society as part of their responsibilities. These views and experiences led them to their future career choice, namely social entrepreneurship. Social entrepreneurship, for them, is more flexible and accessible for discussing social matters and actions they can carry out personally with a big goal of reducing the scarcity that still exists in society.</w:t>
      </w:r>
    </w:p>
    <w:p w14:paraId="479D3CEC" w14:textId="77777777" w:rsidR="00F56C12" w:rsidRDefault="00F56C12" w:rsidP="00F56C12">
      <w:pPr>
        <w:widowControl/>
        <w:spacing w:line="240" w:lineRule="auto"/>
        <w:rPr>
          <w:rFonts w:ascii="Georgia" w:eastAsia="Georgia" w:hAnsi="Georgia" w:cs="Georgia"/>
          <w:sz w:val="24"/>
          <w:szCs w:val="24"/>
        </w:rPr>
      </w:pPr>
    </w:p>
    <w:p w14:paraId="763713E8" w14:textId="7CC23C44" w:rsidR="00F56C12" w:rsidRPr="000C211C" w:rsidRDefault="00F56C12" w:rsidP="00F56C12">
      <w:pPr>
        <w:pBdr>
          <w:top w:val="nil"/>
          <w:left w:val="nil"/>
          <w:bottom w:val="nil"/>
          <w:right w:val="nil"/>
          <w:between w:val="nil"/>
        </w:pBdr>
        <w:spacing w:line="276" w:lineRule="auto"/>
        <w:jc w:val="both"/>
        <w:rPr>
          <w:rFonts w:ascii="Georgia" w:eastAsia="Georgia" w:hAnsi="Georgia" w:cs="Georgia"/>
          <w:b/>
          <w:color w:val="000000"/>
          <w:sz w:val="24"/>
          <w:szCs w:val="24"/>
        </w:rPr>
      </w:pPr>
      <w:r>
        <w:rPr>
          <w:rFonts w:ascii="Georgia" w:eastAsia="Georgia" w:hAnsi="Georgia" w:cs="Georgia"/>
          <w:b/>
          <w:sz w:val="24"/>
          <w:szCs w:val="24"/>
        </w:rPr>
        <w:t xml:space="preserve">Limitations and Future Research Potential </w:t>
      </w:r>
    </w:p>
    <w:p w14:paraId="364D0E75" w14:textId="5801D1DF" w:rsidR="00F56C12" w:rsidRDefault="008758F3" w:rsidP="00F56C12">
      <w:pPr>
        <w:widowControl/>
        <w:spacing w:line="276" w:lineRule="auto"/>
        <w:ind w:firstLine="720"/>
        <w:jc w:val="both"/>
        <w:rPr>
          <w:rFonts w:ascii="Georgia" w:hAnsi="Georgia"/>
          <w:sz w:val="24"/>
          <w:szCs w:val="24"/>
          <w:lang w:val="en-US"/>
        </w:rPr>
      </w:pPr>
      <w:r w:rsidRPr="009304DB">
        <w:rPr>
          <w:rFonts w:ascii="Georgia" w:hAnsi="Georgia"/>
          <w:sz w:val="24"/>
          <w:szCs w:val="24"/>
          <w:lang w:val="en-US"/>
        </w:rPr>
        <w:t xml:space="preserve">The limitation of this research is that it needs to discuss the encouragement of the Pembina program further. The failure to convey the role of social program supervisors can be included in further research. Through the stories that have been told, everything focuses on him, and there is no influence from third parties. It is interesting to discuss further the third parties who should play a significant role as drivers of idea formation and ongoing supervision during the program. Some questions might be asked: Do they have certain emotions during the activity, such as empathy? Is there anything affecting them on a more personal level regarding their emotions? Is there another party? Does the coach have a significant role? What is the process from idea management to execution? In this case, competence is needed to gain and accompany them in their entrepreneurial journals. For example, leadership </w:t>
      </w:r>
      <w:r w:rsidRPr="009304DB">
        <w:rPr>
          <w:rFonts w:ascii="Georgia" w:hAnsi="Georgia"/>
          <w:sz w:val="24"/>
          <w:szCs w:val="24"/>
          <w:lang w:val="en-US"/>
        </w:rPr>
        <w:lastRenderedPageBreak/>
        <w:t>and financial management of social entrepreneurs. However, this idea must, of course, be tested empirically.      </w:t>
      </w:r>
    </w:p>
    <w:p w14:paraId="58DD36A5" w14:textId="77777777" w:rsidR="000F2AEF" w:rsidRDefault="000F2AEF" w:rsidP="00F56C12">
      <w:pPr>
        <w:widowControl/>
        <w:spacing w:line="276" w:lineRule="auto"/>
        <w:ind w:firstLine="720"/>
        <w:jc w:val="both"/>
        <w:rPr>
          <w:rFonts w:ascii="Georgia" w:hAnsi="Georgia"/>
          <w:sz w:val="24"/>
          <w:szCs w:val="24"/>
          <w:lang w:val="en-US"/>
        </w:rPr>
      </w:pPr>
    </w:p>
    <w:p w14:paraId="453071AD" w14:textId="4C7BB4E7" w:rsidR="00F56C12" w:rsidRDefault="00F56C12" w:rsidP="000F2537">
      <w:pPr>
        <w:widowControl/>
        <w:spacing w:line="240" w:lineRule="auto"/>
        <w:rPr>
          <w:rFonts w:ascii="Georgia" w:eastAsia="Georgia" w:hAnsi="Georgia" w:cs="Georgia"/>
          <w:b/>
          <w:color w:val="000000"/>
          <w:sz w:val="24"/>
          <w:szCs w:val="24"/>
        </w:rPr>
      </w:pPr>
      <w:r>
        <w:rPr>
          <w:rFonts w:ascii="Georgia" w:eastAsia="Georgia" w:hAnsi="Georgia" w:cs="Georgia"/>
          <w:b/>
          <w:color w:val="000000"/>
          <w:sz w:val="24"/>
          <w:szCs w:val="24"/>
        </w:rPr>
        <w:t xml:space="preserve">Bibliography </w:t>
      </w:r>
    </w:p>
    <w:p w14:paraId="6E85C526" w14:textId="77777777" w:rsidR="00F56C12" w:rsidRPr="0052507E" w:rsidRDefault="00F56C12" w:rsidP="000F2537">
      <w:pPr>
        <w:spacing w:line="240" w:lineRule="auto"/>
      </w:pPr>
    </w:p>
    <w:p w14:paraId="3787FCBD" w14:textId="77777777" w:rsidR="00823582" w:rsidRPr="00823582" w:rsidRDefault="00823582" w:rsidP="000F2537">
      <w:pPr>
        <w:autoSpaceDE w:val="0"/>
        <w:autoSpaceDN w:val="0"/>
        <w:adjustRightInd w:val="0"/>
        <w:spacing w:line="240" w:lineRule="auto"/>
        <w:ind w:left="480" w:hanging="480"/>
        <w:jc w:val="both"/>
        <w:rPr>
          <w:noProof/>
          <w:sz w:val="22"/>
          <w:szCs w:val="22"/>
        </w:rPr>
      </w:pPr>
      <w:r w:rsidRPr="00823582">
        <w:rPr>
          <w:color w:val="FF0000"/>
          <w:sz w:val="22"/>
          <w:szCs w:val="22"/>
          <w:lang w:val="en-US"/>
        </w:rPr>
        <w:fldChar w:fldCharType="begin" w:fldLock="1"/>
      </w:r>
      <w:r w:rsidRPr="00823582">
        <w:rPr>
          <w:color w:val="FF0000"/>
          <w:sz w:val="22"/>
          <w:szCs w:val="22"/>
          <w:lang w:val="en-US"/>
        </w:rPr>
        <w:instrText xml:space="preserve">ADDIN Mendeley Bibliography CSL_BIBLIOGRAPHY </w:instrText>
      </w:r>
      <w:r w:rsidRPr="00823582">
        <w:rPr>
          <w:color w:val="FF0000"/>
          <w:sz w:val="22"/>
          <w:szCs w:val="22"/>
          <w:lang w:val="en-US"/>
        </w:rPr>
        <w:fldChar w:fldCharType="separate"/>
      </w:r>
      <w:r w:rsidRPr="00823582">
        <w:rPr>
          <w:noProof/>
          <w:sz w:val="22"/>
          <w:szCs w:val="22"/>
        </w:rPr>
        <w:t xml:space="preserve">Akhmetshin, E. M., Kovalenko, K. E., Goloshchapova, L. V., Polyakova, A. G., Erzinkyan, E. A., &amp; Murzagalina, G. M. (2018). Approaches to social entrepreneurship in Russia and foreign countries. </w:t>
      </w:r>
      <w:r w:rsidRPr="00823582">
        <w:rPr>
          <w:i/>
          <w:iCs/>
          <w:noProof/>
          <w:sz w:val="22"/>
          <w:szCs w:val="22"/>
        </w:rPr>
        <w:t>Journal of Entrepreneurship Education</w:t>
      </w:r>
      <w:r w:rsidRPr="00823582">
        <w:rPr>
          <w:noProof/>
          <w:sz w:val="22"/>
          <w:szCs w:val="22"/>
        </w:rPr>
        <w:t xml:space="preserve">, </w:t>
      </w:r>
      <w:r w:rsidRPr="00823582">
        <w:rPr>
          <w:i/>
          <w:iCs/>
          <w:noProof/>
          <w:sz w:val="22"/>
          <w:szCs w:val="22"/>
        </w:rPr>
        <w:t>21</w:t>
      </w:r>
      <w:r w:rsidRPr="00823582">
        <w:rPr>
          <w:noProof/>
          <w:sz w:val="22"/>
          <w:szCs w:val="22"/>
        </w:rPr>
        <w:t>(2), 1–11.</w:t>
      </w:r>
    </w:p>
    <w:p w14:paraId="76F7BC3E" w14:textId="77777777" w:rsidR="00823582" w:rsidRPr="00823582" w:rsidRDefault="00823582" w:rsidP="000F2537">
      <w:pPr>
        <w:autoSpaceDE w:val="0"/>
        <w:autoSpaceDN w:val="0"/>
        <w:adjustRightInd w:val="0"/>
        <w:spacing w:line="240" w:lineRule="auto"/>
        <w:ind w:left="480" w:hanging="480"/>
        <w:jc w:val="both"/>
        <w:rPr>
          <w:noProof/>
          <w:sz w:val="22"/>
          <w:szCs w:val="22"/>
        </w:rPr>
      </w:pPr>
      <w:r w:rsidRPr="00823582">
        <w:rPr>
          <w:noProof/>
          <w:sz w:val="22"/>
          <w:szCs w:val="22"/>
        </w:rPr>
        <w:t xml:space="preserve">Andriyansah, &amp; Zahra, F. (2017). Student awareness towards social entrepreneurship: A qualitative study. </w:t>
      </w:r>
      <w:r w:rsidRPr="00823582">
        <w:rPr>
          <w:i/>
          <w:iCs/>
          <w:noProof/>
          <w:sz w:val="22"/>
          <w:szCs w:val="22"/>
        </w:rPr>
        <w:t>International Journal of Civil Engineering and Technology</w:t>
      </w:r>
      <w:r w:rsidRPr="00823582">
        <w:rPr>
          <w:noProof/>
          <w:sz w:val="22"/>
          <w:szCs w:val="22"/>
        </w:rPr>
        <w:t xml:space="preserve">, </w:t>
      </w:r>
      <w:r w:rsidRPr="00823582">
        <w:rPr>
          <w:i/>
          <w:iCs/>
          <w:noProof/>
          <w:sz w:val="22"/>
          <w:szCs w:val="22"/>
        </w:rPr>
        <w:t>8</w:t>
      </w:r>
      <w:r w:rsidRPr="00823582">
        <w:rPr>
          <w:noProof/>
          <w:sz w:val="22"/>
          <w:szCs w:val="22"/>
        </w:rPr>
        <w:t>(6), 457–464.</w:t>
      </w:r>
    </w:p>
    <w:p w14:paraId="18FD91B5" w14:textId="77777777" w:rsidR="00823582" w:rsidRPr="00823582" w:rsidRDefault="00823582" w:rsidP="000F2537">
      <w:pPr>
        <w:autoSpaceDE w:val="0"/>
        <w:autoSpaceDN w:val="0"/>
        <w:adjustRightInd w:val="0"/>
        <w:spacing w:line="240" w:lineRule="auto"/>
        <w:ind w:left="480" w:hanging="480"/>
        <w:jc w:val="both"/>
        <w:rPr>
          <w:noProof/>
          <w:sz w:val="22"/>
          <w:szCs w:val="22"/>
        </w:rPr>
      </w:pPr>
      <w:r w:rsidRPr="00823582">
        <w:rPr>
          <w:noProof/>
          <w:sz w:val="22"/>
          <w:szCs w:val="22"/>
        </w:rPr>
        <w:t xml:space="preserve">Bandura, A. (2002). Bandura, Albert, 2002. Social cognitive theory in cultural context. </w:t>
      </w:r>
      <w:r w:rsidRPr="00823582">
        <w:rPr>
          <w:i/>
          <w:iCs/>
          <w:noProof/>
          <w:sz w:val="22"/>
          <w:szCs w:val="22"/>
        </w:rPr>
        <w:t>Applied Psychology: An International Review</w:t>
      </w:r>
      <w:r w:rsidRPr="00823582">
        <w:rPr>
          <w:noProof/>
          <w:sz w:val="22"/>
          <w:szCs w:val="22"/>
        </w:rPr>
        <w:t xml:space="preserve">, </w:t>
      </w:r>
      <w:r w:rsidRPr="00823582">
        <w:rPr>
          <w:i/>
          <w:iCs/>
          <w:noProof/>
          <w:sz w:val="22"/>
          <w:szCs w:val="22"/>
        </w:rPr>
        <w:t>51</w:t>
      </w:r>
      <w:r w:rsidRPr="00823582">
        <w:rPr>
          <w:noProof/>
          <w:sz w:val="22"/>
          <w:szCs w:val="22"/>
        </w:rPr>
        <w:t>(2), 269–290.</w:t>
      </w:r>
    </w:p>
    <w:p w14:paraId="52CB97E8" w14:textId="77777777" w:rsidR="00823582" w:rsidRPr="00823582" w:rsidRDefault="00823582" w:rsidP="000F2537">
      <w:pPr>
        <w:autoSpaceDE w:val="0"/>
        <w:autoSpaceDN w:val="0"/>
        <w:adjustRightInd w:val="0"/>
        <w:spacing w:line="240" w:lineRule="auto"/>
        <w:ind w:left="480" w:hanging="480"/>
        <w:jc w:val="both"/>
        <w:rPr>
          <w:noProof/>
          <w:sz w:val="22"/>
          <w:szCs w:val="22"/>
        </w:rPr>
      </w:pPr>
      <w:r w:rsidRPr="00823582">
        <w:rPr>
          <w:noProof/>
          <w:sz w:val="22"/>
          <w:szCs w:val="22"/>
        </w:rPr>
        <w:t xml:space="preserve">Barba-Sánchez, V., Mitre-Aranda, M., &amp; Brío-González, J. del. (2022). The entrepreneurial intention of university students: An environmental perspective. </w:t>
      </w:r>
      <w:r w:rsidRPr="00823582">
        <w:rPr>
          <w:i/>
          <w:iCs/>
          <w:noProof/>
          <w:sz w:val="22"/>
          <w:szCs w:val="22"/>
        </w:rPr>
        <w:t>European Research on Management and Business Economics</w:t>
      </w:r>
      <w:r w:rsidRPr="00823582">
        <w:rPr>
          <w:noProof/>
          <w:sz w:val="22"/>
          <w:szCs w:val="22"/>
        </w:rPr>
        <w:t xml:space="preserve">, </w:t>
      </w:r>
      <w:r w:rsidRPr="00823582">
        <w:rPr>
          <w:i/>
          <w:iCs/>
          <w:noProof/>
          <w:sz w:val="22"/>
          <w:szCs w:val="22"/>
        </w:rPr>
        <w:t>28</w:t>
      </w:r>
      <w:r w:rsidRPr="00823582">
        <w:rPr>
          <w:noProof/>
          <w:sz w:val="22"/>
          <w:szCs w:val="22"/>
        </w:rPr>
        <w:t>(2), 1–10. https://doi.org/10.1016/j.iedeen.2021.100184</w:t>
      </w:r>
    </w:p>
    <w:p w14:paraId="678F803D" w14:textId="77777777" w:rsidR="00823582" w:rsidRPr="00823582" w:rsidRDefault="00823582" w:rsidP="000F2537">
      <w:pPr>
        <w:autoSpaceDE w:val="0"/>
        <w:autoSpaceDN w:val="0"/>
        <w:adjustRightInd w:val="0"/>
        <w:spacing w:line="240" w:lineRule="auto"/>
        <w:ind w:left="480" w:hanging="480"/>
        <w:jc w:val="both"/>
        <w:rPr>
          <w:noProof/>
          <w:sz w:val="22"/>
          <w:szCs w:val="22"/>
        </w:rPr>
      </w:pPr>
      <w:r w:rsidRPr="00823582">
        <w:rPr>
          <w:noProof/>
          <w:sz w:val="22"/>
          <w:szCs w:val="22"/>
        </w:rPr>
        <w:t xml:space="preserve">Bergmann, H., Hundt, C., &amp; Sternberg, R. (2016). What makes student entrepreneurs? On the relevance (and irrelevance) of the university and the regional context for student start-ups. </w:t>
      </w:r>
      <w:r w:rsidRPr="00823582">
        <w:rPr>
          <w:i/>
          <w:iCs/>
          <w:noProof/>
          <w:sz w:val="22"/>
          <w:szCs w:val="22"/>
        </w:rPr>
        <w:t>Small Business Economics</w:t>
      </w:r>
      <w:r w:rsidRPr="00823582">
        <w:rPr>
          <w:noProof/>
          <w:sz w:val="22"/>
          <w:szCs w:val="22"/>
        </w:rPr>
        <w:t xml:space="preserve">, </w:t>
      </w:r>
      <w:r w:rsidRPr="00823582">
        <w:rPr>
          <w:i/>
          <w:iCs/>
          <w:noProof/>
          <w:sz w:val="22"/>
          <w:szCs w:val="22"/>
        </w:rPr>
        <w:t>47</w:t>
      </w:r>
      <w:r w:rsidRPr="00823582">
        <w:rPr>
          <w:noProof/>
          <w:sz w:val="22"/>
          <w:szCs w:val="22"/>
        </w:rPr>
        <w:t>(1), 53–76. https://doi.org/10.1007/s11187-016-9700-6</w:t>
      </w:r>
    </w:p>
    <w:p w14:paraId="07377FA7" w14:textId="77777777" w:rsidR="00823582" w:rsidRPr="00823582" w:rsidRDefault="00823582" w:rsidP="000F2537">
      <w:pPr>
        <w:autoSpaceDE w:val="0"/>
        <w:autoSpaceDN w:val="0"/>
        <w:adjustRightInd w:val="0"/>
        <w:spacing w:line="240" w:lineRule="auto"/>
        <w:ind w:left="480" w:hanging="480"/>
        <w:jc w:val="both"/>
        <w:rPr>
          <w:noProof/>
          <w:sz w:val="22"/>
          <w:szCs w:val="22"/>
        </w:rPr>
      </w:pPr>
      <w:r w:rsidRPr="00823582">
        <w:rPr>
          <w:noProof/>
          <w:sz w:val="22"/>
          <w:szCs w:val="22"/>
        </w:rPr>
        <w:t xml:space="preserve">Bozhikin, I., Macke, J., &amp; da Costa, L. F. (2019). The role of government and key non-state actors in social entrepreneurship: A systematic literature review. </w:t>
      </w:r>
      <w:r w:rsidRPr="00823582">
        <w:rPr>
          <w:i/>
          <w:iCs/>
          <w:noProof/>
          <w:sz w:val="22"/>
          <w:szCs w:val="22"/>
        </w:rPr>
        <w:t>Journal of Cleaner Production</w:t>
      </w:r>
      <w:r w:rsidRPr="00823582">
        <w:rPr>
          <w:noProof/>
          <w:sz w:val="22"/>
          <w:szCs w:val="22"/>
        </w:rPr>
        <w:t xml:space="preserve">, </w:t>
      </w:r>
      <w:r w:rsidRPr="00823582">
        <w:rPr>
          <w:i/>
          <w:iCs/>
          <w:noProof/>
          <w:sz w:val="22"/>
          <w:szCs w:val="22"/>
        </w:rPr>
        <w:t>226</w:t>
      </w:r>
      <w:r w:rsidRPr="00823582">
        <w:rPr>
          <w:noProof/>
          <w:sz w:val="22"/>
          <w:szCs w:val="22"/>
        </w:rPr>
        <w:t>, 730–747. https://doi.org/10.1016/j.jclepro.2019.04.076</w:t>
      </w:r>
    </w:p>
    <w:p w14:paraId="7728D4D3" w14:textId="77777777" w:rsidR="00823582" w:rsidRPr="00823582" w:rsidRDefault="00823582" w:rsidP="000F2537">
      <w:pPr>
        <w:autoSpaceDE w:val="0"/>
        <w:autoSpaceDN w:val="0"/>
        <w:adjustRightInd w:val="0"/>
        <w:spacing w:line="240" w:lineRule="auto"/>
        <w:ind w:left="480" w:hanging="480"/>
        <w:jc w:val="both"/>
        <w:rPr>
          <w:noProof/>
          <w:sz w:val="22"/>
          <w:szCs w:val="22"/>
        </w:rPr>
      </w:pPr>
      <w:r w:rsidRPr="00823582">
        <w:rPr>
          <w:noProof/>
          <w:sz w:val="22"/>
          <w:szCs w:val="22"/>
        </w:rPr>
        <w:t xml:space="preserve">Capella-Peris, C., Gil-Gómez, J., Martí-Puig, M., &amp; Ruíz-Bernardo, P. (2020). Development and Validation of a Scale to Assess Social Entrepreneurship Competency in Higher Education. </w:t>
      </w:r>
      <w:r w:rsidRPr="00823582">
        <w:rPr>
          <w:i/>
          <w:iCs/>
          <w:noProof/>
          <w:sz w:val="22"/>
          <w:szCs w:val="22"/>
        </w:rPr>
        <w:t>Journal of Social Entrepreneurship</w:t>
      </w:r>
      <w:r w:rsidRPr="00823582">
        <w:rPr>
          <w:noProof/>
          <w:sz w:val="22"/>
          <w:szCs w:val="22"/>
        </w:rPr>
        <w:t xml:space="preserve">, </w:t>
      </w:r>
      <w:r w:rsidRPr="00823582">
        <w:rPr>
          <w:i/>
          <w:iCs/>
          <w:noProof/>
          <w:sz w:val="22"/>
          <w:szCs w:val="22"/>
        </w:rPr>
        <w:t>11</w:t>
      </w:r>
      <w:r w:rsidRPr="00823582">
        <w:rPr>
          <w:noProof/>
          <w:sz w:val="22"/>
          <w:szCs w:val="22"/>
        </w:rPr>
        <w:t>(1), 23–39. https://doi.org/10.1080/19420676.2018.1545686</w:t>
      </w:r>
    </w:p>
    <w:p w14:paraId="74799477" w14:textId="77777777" w:rsidR="00823582" w:rsidRPr="00823582" w:rsidRDefault="00823582" w:rsidP="000F2537">
      <w:pPr>
        <w:autoSpaceDE w:val="0"/>
        <w:autoSpaceDN w:val="0"/>
        <w:adjustRightInd w:val="0"/>
        <w:spacing w:line="240" w:lineRule="auto"/>
        <w:ind w:left="480" w:hanging="480"/>
        <w:jc w:val="both"/>
        <w:rPr>
          <w:noProof/>
          <w:sz w:val="22"/>
          <w:szCs w:val="22"/>
        </w:rPr>
      </w:pPr>
      <w:r w:rsidRPr="00823582">
        <w:rPr>
          <w:noProof/>
          <w:sz w:val="22"/>
          <w:szCs w:val="22"/>
        </w:rPr>
        <w:t xml:space="preserve">Chell, E., Spence, L. J., Perrini, F., &amp; Harris, J. D. (2016). Social Entrepreneurship and Business Ethics: Does Social Equal Ethical? </w:t>
      </w:r>
      <w:r w:rsidRPr="00823582">
        <w:rPr>
          <w:i/>
          <w:iCs/>
          <w:noProof/>
          <w:sz w:val="22"/>
          <w:szCs w:val="22"/>
        </w:rPr>
        <w:t>Journal of Business Ethics</w:t>
      </w:r>
      <w:r w:rsidRPr="00823582">
        <w:rPr>
          <w:noProof/>
          <w:sz w:val="22"/>
          <w:szCs w:val="22"/>
        </w:rPr>
        <w:t xml:space="preserve">, </w:t>
      </w:r>
      <w:r w:rsidRPr="00823582">
        <w:rPr>
          <w:i/>
          <w:iCs/>
          <w:noProof/>
          <w:sz w:val="22"/>
          <w:szCs w:val="22"/>
        </w:rPr>
        <w:t>133</w:t>
      </w:r>
      <w:r w:rsidRPr="00823582">
        <w:rPr>
          <w:noProof/>
          <w:sz w:val="22"/>
          <w:szCs w:val="22"/>
        </w:rPr>
        <w:t>(4), 619–625. https://doi.org/10.1007/s10551-014-2439-6</w:t>
      </w:r>
    </w:p>
    <w:p w14:paraId="77419622" w14:textId="77777777" w:rsidR="00823582" w:rsidRPr="00823582" w:rsidRDefault="00823582" w:rsidP="000F2537">
      <w:pPr>
        <w:autoSpaceDE w:val="0"/>
        <w:autoSpaceDN w:val="0"/>
        <w:adjustRightInd w:val="0"/>
        <w:spacing w:line="240" w:lineRule="auto"/>
        <w:ind w:left="480" w:hanging="480"/>
        <w:jc w:val="both"/>
        <w:rPr>
          <w:noProof/>
          <w:sz w:val="22"/>
          <w:szCs w:val="22"/>
        </w:rPr>
      </w:pPr>
      <w:r w:rsidRPr="00823582">
        <w:rPr>
          <w:noProof/>
          <w:sz w:val="22"/>
          <w:szCs w:val="22"/>
        </w:rPr>
        <w:t xml:space="preserve">Cinar, R. (2019). Delving into social entrepreneurship in universities: is it legitimate yet? </w:t>
      </w:r>
      <w:r w:rsidRPr="00823582">
        <w:rPr>
          <w:i/>
          <w:iCs/>
          <w:noProof/>
          <w:sz w:val="22"/>
          <w:szCs w:val="22"/>
        </w:rPr>
        <w:t>Regional Studies, Regional Science</w:t>
      </w:r>
      <w:r w:rsidRPr="00823582">
        <w:rPr>
          <w:noProof/>
          <w:sz w:val="22"/>
          <w:szCs w:val="22"/>
        </w:rPr>
        <w:t xml:space="preserve">, </w:t>
      </w:r>
      <w:r w:rsidRPr="00823582">
        <w:rPr>
          <w:i/>
          <w:iCs/>
          <w:noProof/>
          <w:sz w:val="22"/>
          <w:szCs w:val="22"/>
        </w:rPr>
        <w:t>6</w:t>
      </w:r>
      <w:r w:rsidRPr="00823582">
        <w:rPr>
          <w:noProof/>
          <w:sz w:val="22"/>
          <w:szCs w:val="22"/>
        </w:rPr>
        <w:t>(1), 217–232. https://doi.org/10.1080/21681376.2019.1583602</w:t>
      </w:r>
    </w:p>
    <w:p w14:paraId="2A298EC3" w14:textId="77777777" w:rsidR="00823582" w:rsidRPr="00823582" w:rsidRDefault="00823582" w:rsidP="000F2537">
      <w:pPr>
        <w:autoSpaceDE w:val="0"/>
        <w:autoSpaceDN w:val="0"/>
        <w:adjustRightInd w:val="0"/>
        <w:spacing w:line="240" w:lineRule="auto"/>
        <w:ind w:left="480" w:hanging="480"/>
        <w:jc w:val="both"/>
        <w:rPr>
          <w:noProof/>
          <w:sz w:val="22"/>
          <w:szCs w:val="22"/>
        </w:rPr>
      </w:pPr>
      <w:r w:rsidRPr="00823582">
        <w:rPr>
          <w:noProof/>
          <w:sz w:val="22"/>
          <w:szCs w:val="22"/>
        </w:rPr>
        <w:t xml:space="preserve">Kass, E., &amp; Miller, E. C. (2018). Career choice among academically excellent students: Choosing teaching career as a corrective experience. </w:t>
      </w:r>
      <w:r w:rsidRPr="00823582">
        <w:rPr>
          <w:i/>
          <w:iCs/>
          <w:noProof/>
          <w:sz w:val="22"/>
          <w:szCs w:val="22"/>
        </w:rPr>
        <w:t>Teaching and Teacher Education</w:t>
      </w:r>
      <w:r w:rsidRPr="00823582">
        <w:rPr>
          <w:noProof/>
          <w:sz w:val="22"/>
          <w:szCs w:val="22"/>
        </w:rPr>
        <w:t xml:space="preserve">, </w:t>
      </w:r>
      <w:r w:rsidRPr="00823582">
        <w:rPr>
          <w:i/>
          <w:iCs/>
          <w:noProof/>
          <w:sz w:val="22"/>
          <w:szCs w:val="22"/>
        </w:rPr>
        <w:t>73</w:t>
      </w:r>
      <w:r w:rsidRPr="00823582">
        <w:rPr>
          <w:noProof/>
          <w:sz w:val="22"/>
          <w:szCs w:val="22"/>
        </w:rPr>
        <w:t>, 90–98. https://doi.org/10.1016/j.tate.2018.03.015</w:t>
      </w:r>
    </w:p>
    <w:p w14:paraId="1756A4C9" w14:textId="77777777" w:rsidR="00823582" w:rsidRPr="00823582" w:rsidRDefault="00823582" w:rsidP="000F2537">
      <w:pPr>
        <w:autoSpaceDE w:val="0"/>
        <w:autoSpaceDN w:val="0"/>
        <w:adjustRightInd w:val="0"/>
        <w:spacing w:line="240" w:lineRule="auto"/>
        <w:ind w:left="480" w:hanging="480"/>
        <w:jc w:val="both"/>
        <w:rPr>
          <w:noProof/>
          <w:sz w:val="22"/>
          <w:szCs w:val="22"/>
        </w:rPr>
      </w:pPr>
      <w:r w:rsidRPr="00823582">
        <w:rPr>
          <w:noProof/>
          <w:sz w:val="22"/>
          <w:szCs w:val="22"/>
        </w:rPr>
        <w:t xml:space="preserve">Klofsten, M., Fayolle, A., Guerrero, M., Mian, S., Urbano, D., &amp; Wright, M. (2019). The entrepreneurial university as driver for economic growth and social change - Key strategic challenges. </w:t>
      </w:r>
      <w:r w:rsidRPr="00823582">
        <w:rPr>
          <w:i/>
          <w:iCs/>
          <w:noProof/>
          <w:sz w:val="22"/>
          <w:szCs w:val="22"/>
        </w:rPr>
        <w:t>Technological Forecasting and Social Change</w:t>
      </w:r>
      <w:r w:rsidRPr="00823582">
        <w:rPr>
          <w:noProof/>
          <w:sz w:val="22"/>
          <w:szCs w:val="22"/>
        </w:rPr>
        <w:t xml:space="preserve">, </w:t>
      </w:r>
      <w:r w:rsidRPr="00823582">
        <w:rPr>
          <w:i/>
          <w:iCs/>
          <w:noProof/>
          <w:sz w:val="22"/>
          <w:szCs w:val="22"/>
        </w:rPr>
        <w:t>141</w:t>
      </w:r>
      <w:r w:rsidRPr="00823582">
        <w:rPr>
          <w:noProof/>
          <w:sz w:val="22"/>
          <w:szCs w:val="22"/>
        </w:rPr>
        <w:t>(xxxx), 149–158. https://doi.org/10.1016/j.techfore.2018.12.004</w:t>
      </w:r>
    </w:p>
    <w:p w14:paraId="71FC739B" w14:textId="77777777" w:rsidR="00823582" w:rsidRPr="00823582" w:rsidRDefault="00823582" w:rsidP="000F2537">
      <w:pPr>
        <w:autoSpaceDE w:val="0"/>
        <w:autoSpaceDN w:val="0"/>
        <w:adjustRightInd w:val="0"/>
        <w:spacing w:line="240" w:lineRule="auto"/>
        <w:ind w:left="480" w:hanging="480"/>
        <w:jc w:val="both"/>
        <w:rPr>
          <w:noProof/>
          <w:sz w:val="22"/>
          <w:szCs w:val="22"/>
        </w:rPr>
      </w:pPr>
      <w:r w:rsidRPr="00823582">
        <w:rPr>
          <w:noProof/>
          <w:sz w:val="22"/>
          <w:szCs w:val="22"/>
        </w:rPr>
        <w:t xml:space="preserve">Lackéus, M. (2020). Comparing the impact of three different experiential approaches to entrepreneurship in education. </w:t>
      </w:r>
      <w:r w:rsidRPr="00823582">
        <w:rPr>
          <w:i/>
          <w:iCs/>
          <w:noProof/>
          <w:sz w:val="22"/>
          <w:szCs w:val="22"/>
        </w:rPr>
        <w:t>International Journal of Entrepreneurial Behaviour and Research</w:t>
      </w:r>
      <w:r w:rsidRPr="00823582">
        <w:rPr>
          <w:noProof/>
          <w:sz w:val="22"/>
          <w:szCs w:val="22"/>
        </w:rPr>
        <w:t xml:space="preserve">, </w:t>
      </w:r>
      <w:r w:rsidRPr="00823582">
        <w:rPr>
          <w:i/>
          <w:iCs/>
          <w:noProof/>
          <w:sz w:val="22"/>
          <w:szCs w:val="22"/>
        </w:rPr>
        <w:t>26</w:t>
      </w:r>
      <w:r w:rsidRPr="00823582">
        <w:rPr>
          <w:noProof/>
          <w:sz w:val="22"/>
          <w:szCs w:val="22"/>
        </w:rPr>
        <w:t>(5), 937–971. https://doi.org/10.1108/IJEBR-04-2018-0236</w:t>
      </w:r>
    </w:p>
    <w:p w14:paraId="7CEBF12C" w14:textId="77777777" w:rsidR="00823582" w:rsidRPr="00823582" w:rsidRDefault="00823582" w:rsidP="000F2537">
      <w:pPr>
        <w:autoSpaceDE w:val="0"/>
        <w:autoSpaceDN w:val="0"/>
        <w:adjustRightInd w:val="0"/>
        <w:spacing w:line="240" w:lineRule="auto"/>
        <w:ind w:left="480" w:hanging="480"/>
        <w:jc w:val="both"/>
        <w:rPr>
          <w:noProof/>
          <w:sz w:val="22"/>
          <w:szCs w:val="22"/>
        </w:rPr>
      </w:pPr>
      <w:r w:rsidRPr="00823582">
        <w:rPr>
          <w:noProof/>
          <w:sz w:val="22"/>
          <w:szCs w:val="22"/>
        </w:rPr>
        <w:t xml:space="preserve">Lynch, M., Kamovich, U., Longva, K. K., &amp; Steinert, M. (2021). Combining technology and entrepreneurial education through design thinking: Students’ reflections on the learning process. </w:t>
      </w:r>
      <w:r w:rsidRPr="00823582">
        <w:rPr>
          <w:i/>
          <w:iCs/>
          <w:noProof/>
          <w:sz w:val="22"/>
          <w:szCs w:val="22"/>
        </w:rPr>
        <w:t>Technological Forecasting and Social Change</w:t>
      </w:r>
      <w:r w:rsidRPr="00823582">
        <w:rPr>
          <w:noProof/>
          <w:sz w:val="22"/>
          <w:szCs w:val="22"/>
        </w:rPr>
        <w:t xml:space="preserve">, </w:t>
      </w:r>
      <w:r w:rsidRPr="00823582">
        <w:rPr>
          <w:i/>
          <w:iCs/>
          <w:noProof/>
          <w:sz w:val="22"/>
          <w:szCs w:val="22"/>
        </w:rPr>
        <w:t>164</w:t>
      </w:r>
      <w:r w:rsidRPr="00823582">
        <w:rPr>
          <w:noProof/>
          <w:sz w:val="22"/>
          <w:szCs w:val="22"/>
        </w:rPr>
        <w:t>(June 2019), 119689. https://doi.org/10.1016/j.techfore.2019.06.015</w:t>
      </w:r>
    </w:p>
    <w:p w14:paraId="02902C89" w14:textId="77777777" w:rsidR="00823582" w:rsidRPr="00823582" w:rsidRDefault="00823582" w:rsidP="000F2537">
      <w:pPr>
        <w:autoSpaceDE w:val="0"/>
        <w:autoSpaceDN w:val="0"/>
        <w:adjustRightInd w:val="0"/>
        <w:spacing w:line="240" w:lineRule="auto"/>
        <w:ind w:left="480" w:hanging="480"/>
        <w:jc w:val="both"/>
        <w:rPr>
          <w:noProof/>
          <w:sz w:val="22"/>
          <w:szCs w:val="22"/>
        </w:rPr>
      </w:pPr>
      <w:r w:rsidRPr="00823582">
        <w:rPr>
          <w:noProof/>
          <w:sz w:val="22"/>
          <w:szCs w:val="22"/>
        </w:rPr>
        <w:t xml:space="preserve">Méndez-Picazo, M. T., Galindo-Martín, M. A., &amp; Castaño-Martínez, M. S. (2021). Effects of sociocultural and economic factors on social entrepreneurship and sustainable development. </w:t>
      </w:r>
      <w:r w:rsidRPr="00823582">
        <w:rPr>
          <w:i/>
          <w:iCs/>
          <w:noProof/>
          <w:sz w:val="22"/>
          <w:szCs w:val="22"/>
        </w:rPr>
        <w:t>Journal of Innovation and Knowledge</w:t>
      </w:r>
      <w:r w:rsidRPr="00823582">
        <w:rPr>
          <w:noProof/>
          <w:sz w:val="22"/>
          <w:szCs w:val="22"/>
        </w:rPr>
        <w:t xml:space="preserve">, </w:t>
      </w:r>
      <w:r w:rsidRPr="00823582">
        <w:rPr>
          <w:i/>
          <w:iCs/>
          <w:noProof/>
          <w:sz w:val="22"/>
          <w:szCs w:val="22"/>
        </w:rPr>
        <w:t>6</w:t>
      </w:r>
      <w:r w:rsidRPr="00823582">
        <w:rPr>
          <w:noProof/>
          <w:sz w:val="22"/>
          <w:szCs w:val="22"/>
        </w:rPr>
        <w:t>(2), 69–77. https://doi.org/10.1016/j.jik.2020.06.001</w:t>
      </w:r>
    </w:p>
    <w:p w14:paraId="70092782" w14:textId="77777777" w:rsidR="00823582" w:rsidRPr="00823582" w:rsidRDefault="00823582" w:rsidP="000F2537">
      <w:pPr>
        <w:autoSpaceDE w:val="0"/>
        <w:autoSpaceDN w:val="0"/>
        <w:adjustRightInd w:val="0"/>
        <w:spacing w:line="240" w:lineRule="auto"/>
        <w:ind w:left="480" w:hanging="480"/>
        <w:jc w:val="both"/>
        <w:rPr>
          <w:noProof/>
          <w:sz w:val="22"/>
          <w:szCs w:val="22"/>
        </w:rPr>
      </w:pPr>
      <w:r w:rsidRPr="00823582">
        <w:rPr>
          <w:noProof/>
          <w:sz w:val="22"/>
          <w:szCs w:val="22"/>
        </w:rPr>
        <w:t xml:space="preserve">Neck, H. M., G., P., Greene, &amp; Brush, C. G. (2017). Teaching Entrepreneurship. In </w:t>
      </w:r>
      <w:r w:rsidRPr="00823582">
        <w:rPr>
          <w:i/>
          <w:iCs/>
          <w:noProof/>
          <w:sz w:val="22"/>
          <w:szCs w:val="22"/>
        </w:rPr>
        <w:t>Entrepreneurship</w:t>
      </w:r>
      <w:r w:rsidRPr="00823582">
        <w:rPr>
          <w:noProof/>
          <w:sz w:val="22"/>
          <w:szCs w:val="22"/>
        </w:rPr>
        <w:t>. https://doi.org/10.4018/978-1-5225-1923-2.ch014</w:t>
      </w:r>
    </w:p>
    <w:p w14:paraId="2A3D98B9" w14:textId="77777777" w:rsidR="00823582" w:rsidRPr="00823582" w:rsidRDefault="00823582" w:rsidP="000F2537">
      <w:pPr>
        <w:autoSpaceDE w:val="0"/>
        <w:autoSpaceDN w:val="0"/>
        <w:adjustRightInd w:val="0"/>
        <w:spacing w:line="240" w:lineRule="auto"/>
        <w:ind w:left="480" w:hanging="480"/>
        <w:jc w:val="both"/>
        <w:rPr>
          <w:noProof/>
          <w:sz w:val="22"/>
          <w:szCs w:val="22"/>
        </w:rPr>
      </w:pPr>
      <w:r w:rsidRPr="00823582">
        <w:rPr>
          <w:noProof/>
          <w:sz w:val="22"/>
          <w:szCs w:val="22"/>
        </w:rPr>
        <w:t xml:space="preserve">Satar, M. S., &amp; Natasha, S. (2019). Individual social entrepreneurship orientation: towards development of a measurement scale. </w:t>
      </w:r>
      <w:r w:rsidRPr="00823582">
        <w:rPr>
          <w:i/>
          <w:iCs/>
          <w:noProof/>
          <w:sz w:val="22"/>
          <w:szCs w:val="22"/>
        </w:rPr>
        <w:t>Asia Pacific Journal of Innovation and Entrepreneurship</w:t>
      </w:r>
      <w:r w:rsidRPr="00823582">
        <w:rPr>
          <w:noProof/>
          <w:sz w:val="22"/>
          <w:szCs w:val="22"/>
        </w:rPr>
        <w:t xml:space="preserve">, </w:t>
      </w:r>
      <w:r w:rsidRPr="00823582">
        <w:rPr>
          <w:i/>
          <w:iCs/>
          <w:noProof/>
          <w:sz w:val="22"/>
          <w:szCs w:val="22"/>
        </w:rPr>
        <w:t>13</w:t>
      </w:r>
      <w:r w:rsidRPr="00823582">
        <w:rPr>
          <w:noProof/>
          <w:sz w:val="22"/>
          <w:szCs w:val="22"/>
        </w:rPr>
        <w:t>(1), 49–72. https://doi.org/10.1108/apjie-09-2018-0052</w:t>
      </w:r>
    </w:p>
    <w:p w14:paraId="1818AA61" w14:textId="77777777" w:rsidR="00823582" w:rsidRPr="00823582" w:rsidRDefault="00823582" w:rsidP="000F2537">
      <w:pPr>
        <w:autoSpaceDE w:val="0"/>
        <w:autoSpaceDN w:val="0"/>
        <w:adjustRightInd w:val="0"/>
        <w:spacing w:line="240" w:lineRule="auto"/>
        <w:ind w:left="480" w:hanging="480"/>
        <w:jc w:val="both"/>
        <w:rPr>
          <w:noProof/>
          <w:sz w:val="22"/>
          <w:szCs w:val="22"/>
        </w:rPr>
      </w:pPr>
      <w:r w:rsidRPr="00823582">
        <w:rPr>
          <w:noProof/>
          <w:sz w:val="22"/>
          <w:szCs w:val="22"/>
        </w:rPr>
        <w:t xml:space="preserve">Schunk, D. H., &amp; DiBenedetto, M. K. (2020). Motivation and social cognitive theory. </w:t>
      </w:r>
      <w:r w:rsidRPr="00823582">
        <w:rPr>
          <w:i/>
          <w:iCs/>
          <w:noProof/>
          <w:sz w:val="22"/>
          <w:szCs w:val="22"/>
        </w:rPr>
        <w:t>Contemporary Educational Psychology</w:t>
      </w:r>
      <w:r w:rsidRPr="00823582">
        <w:rPr>
          <w:noProof/>
          <w:sz w:val="22"/>
          <w:szCs w:val="22"/>
        </w:rPr>
        <w:t xml:space="preserve">, </w:t>
      </w:r>
      <w:r w:rsidRPr="00823582">
        <w:rPr>
          <w:i/>
          <w:iCs/>
          <w:noProof/>
          <w:sz w:val="22"/>
          <w:szCs w:val="22"/>
        </w:rPr>
        <w:t>60</w:t>
      </w:r>
      <w:r w:rsidRPr="00823582">
        <w:rPr>
          <w:noProof/>
          <w:sz w:val="22"/>
          <w:szCs w:val="22"/>
        </w:rPr>
        <w:t>, 101832. https://doi.org/10.1016/j.cedpsych.2019.101832</w:t>
      </w:r>
    </w:p>
    <w:p w14:paraId="054D156C" w14:textId="77777777" w:rsidR="00823582" w:rsidRPr="00823582" w:rsidRDefault="00823582" w:rsidP="000F2537">
      <w:pPr>
        <w:autoSpaceDE w:val="0"/>
        <w:autoSpaceDN w:val="0"/>
        <w:adjustRightInd w:val="0"/>
        <w:spacing w:line="240" w:lineRule="auto"/>
        <w:ind w:left="480" w:hanging="480"/>
        <w:jc w:val="both"/>
        <w:rPr>
          <w:noProof/>
          <w:sz w:val="22"/>
          <w:szCs w:val="22"/>
        </w:rPr>
      </w:pPr>
      <w:r w:rsidRPr="00823582">
        <w:rPr>
          <w:noProof/>
          <w:sz w:val="22"/>
          <w:szCs w:val="22"/>
        </w:rPr>
        <w:t xml:space="preserve">Tran, A. T. P., &amp; Von Korflesch, H. (2016). A conceptual model of social entrepreneurial intention </w:t>
      </w:r>
      <w:r w:rsidRPr="00823582">
        <w:rPr>
          <w:noProof/>
          <w:sz w:val="22"/>
          <w:szCs w:val="22"/>
        </w:rPr>
        <w:lastRenderedPageBreak/>
        <w:t xml:space="preserve">based on the social cognitive career theory. </w:t>
      </w:r>
      <w:r w:rsidRPr="00823582">
        <w:rPr>
          <w:i/>
          <w:iCs/>
          <w:noProof/>
          <w:sz w:val="22"/>
          <w:szCs w:val="22"/>
        </w:rPr>
        <w:t>Asia Pacific Journal of Innovation and Entrepreneurship</w:t>
      </w:r>
      <w:r w:rsidRPr="00823582">
        <w:rPr>
          <w:noProof/>
          <w:sz w:val="22"/>
          <w:szCs w:val="22"/>
        </w:rPr>
        <w:t xml:space="preserve">, </w:t>
      </w:r>
      <w:r w:rsidRPr="00823582">
        <w:rPr>
          <w:i/>
          <w:iCs/>
          <w:noProof/>
          <w:sz w:val="22"/>
          <w:szCs w:val="22"/>
        </w:rPr>
        <w:t>10</w:t>
      </w:r>
      <w:r w:rsidRPr="00823582">
        <w:rPr>
          <w:noProof/>
          <w:sz w:val="22"/>
          <w:szCs w:val="22"/>
        </w:rPr>
        <w:t>(1), 17–38. https://doi.org/10.1108/apjie-12-2016-007</w:t>
      </w:r>
    </w:p>
    <w:p w14:paraId="793B7CF7" w14:textId="77777777" w:rsidR="00823582" w:rsidRPr="00823582" w:rsidRDefault="00823582" w:rsidP="000F2537">
      <w:pPr>
        <w:autoSpaceDE w:val="0"/>
        <w:autoSpaceDN w:val="0"/>
        <w:adjustRightInd w:val="0"/>
        <w:spacing w:line="240" w:lineRule="auto"/>
        <w:ind w:left="480" w:hanging="480"/>
        <w:jc w:val="both"/>
        <w:rPr>
          <w:noProof/>
          <w:sz w:val="22"/>
          <w:szCs w:val="22"/>
        </w:rPr>
      </w:pPr>
      <w:r w:rsidRPr="00823582">
        <w:rPr>
          <w:noProof/>
          <w:sz w:val="22"/>
          <w:szCs w:val="22"/>
        </w:rPr>
        <w:t xml:space="preserve">Vallaster, C., Kraus, S., Merigó Lindahl, J. M., &amp; Nielsen, A. (2019). Ethics and entrepreneurship: A bibliometric study and literature review. </w:t>
      </w:r>
      <w:r w:rsidRPr="00823582">
        <w:rPr>
          <w:i/>
          <w:iCs/>
          <w:noProof/>
          <w:sz w:val="22"/>
          <w:szCs w:val="22"/>
        </w:rPr>
        <w:t>Journal of Business Research</w:t>
      </w:r>
      <w:r w:rsidRPr="00823582">
        <w:rPr>
          <w:noProof/>
          <w:sz w:val="22"/>
          <w:szCs w:val="22"/>
        </w:rPr>
        <w:t xml:space="preserve">, </w:t>
      </w:r>
      <w:r w:rsidRPr="00823582">
        <w:rPr>
          <w:i/>
          <w:iCs/>
          <w:noProof/>
          <w:sz w:val="22"/>
          <w:szCs w:val="22"/>
        </w:rPr>
        <w:t>99</w:t>
      </w:r>
      <w:r w:rsidRPr="00823582">
        <w:rPr>
          <w:noProof/>
          <w:sz w:val="22"/>
          <w:szCs w:val="22"/>
        </w:rPr>
        <w:t>(April 2018), 226–237. https://doi.org/10.1016/j.jbusres.2019.02.050</w:t>
      </w:r>
    </w:p>
    <w:p w14:paraId="7A35FA6D" w14:textId="77777777" w:rsidR="00823582" w:rsidRPr="00823582" w:rsidRDefault="00823582" w:rsidP="000F2537">
      <w:pPr>
        <w:autoSpaceDE w:val="0"/>
        <w:autoSpaceDN w:val="0"/>
        <w:adjustRightInd w:val="0"/>
        <w:spacing w:line="240" w:lineRule="auto"/>
        <w:ind w:left="480" w:hanging="480"/>
        <w:jc w:val="both"/>
        <w:rPr>
          <w:noProof/>
          <w:sz w:val="22"/>
          <w:szCs w:val="22"/>
        </w:rPr>
      </w:pPr>
      <w:r w:rsidRPr="00823582">
        <w:rPr>
          <w:noProof/>
          <w:sz w:val="22"/>
          <w:szCs w:val="22"/>
        </w:rPr>
        <w:t xml:space="preserve">Wengraf, T. (2001). </w:t>
      </w:r>
      <w:r w:rsidRPr="00823582">
        <w:rPr>
          <w:i/>
          <w:iCs/>
          <w:noProof/>
          <w:sz w:val="22"/>
          <w:szCs w:val="22"/>
        </w:rPr>
        <w:t>Qualitative Research Interviewing</w:t>
      </w:r>
      <w:r w:rsidRPr="00823582">
        <w:rPr>
          <w:noProof/>
          <w:sz w:val="22"/>
          <w:szCs w:val="22"/>
        </w:rPr>
        <w:t>. https://doi.org/10.4135/9781849209717</w:t>
      </w:r>
    </w:p>
    <w:p w14:paraId="03D51A9E" w14:textId="77777777" w:rsidR="00823582" w:rsidRPr="00823582" w:rsidRDefault="00823582" w:rsidP="000F2537">
      <w:pPr>
        <w:autoSpaceDE w:val="0"/>
        <w:autoSpaceDN w:val="0"/>
        <w:adjustRightInd w:val="0"/>
        <w:spacing w:line="240" w:lineRule="auto"/>
        <w:ind w:left="480" w:hanging="480"/>
        <w:jc w:val="both"/>
        <w:rPr>
          <w:noProof/>
          <w:sz w:val="22"/>
          <w:szCs w:val="18"/>
        </w:rPr>
      </w:pPr>
      <w:r w:rsidRPr="00823582">
        <w:rPr>
          <w:noProof/>
          <w:sz w:val="22"/>
          <w:szCs w:val="22"/>
        </w:rPr>
        <w:t xml:space="preserve">Yu, C., Ye, B., &amp; Ma, S. (2021). Creating for others: linking prosocial motivation and social entrepreneurship intentions. </w:t>
      </w:r>
      <w:r w:rsidRPr="00823582">
        <w:rPr>
          <w:i/>
          <w:iCs/>
          <w:noProof/>
          <w:sz w:val="22"/>
          <w:szCs w:val="22"/>
        </w:rPr>
        <w:t>Management Decision</w:t>
      </w:r>
      <w:r w:rsidRPr="00823582">
        <w:rPr>
          <w:noProof/>
          <w:sz w:val="22"/>
          <w:szCs w:val="22"/>
        </w:rPr>
        <w:t xml:space="preserve">, </w:t>
      </w:r>
      <w:r w:rsidRPr="00823582">
        <w:rPr>
          <w:i/>
          <w:iCs/>
          <w:noProof/>
          <w:sz w:val="22"/>
          <w:szCs w:val="22"/>
        </w:rPr>
        <w:t>59</w:t>
      </w:r>
      <w:r w:rsidRPr="00823582">
        <w:rPr>
          <w:noProof/>
          <w:sz w:val="22"/>
          <w:szCs w:val="22"/>
        </w:rPr>
        <w:t>(11), 2755–2773. https://doi.org/10.1108/MD-06-2019-0815</w:t>
      </w:r>
    </w:p>
    <w:p w14:paraId="216ACBFC" w14:textId="77777777" w:rsidR="00823582" w:rsidRPr="00084EEB" w:rsidRDefault="00823582" w:rsidP="000F2537">
      <w:pPr>
        <w:spacing w:line="240" w:lineRule="auto"/>
        <w:jc w:val="both"/>
        <w:rPr>
          <w:color w:val="FF0000"/>
          <w:sz w:val="24"/>
          <w:szCs w:val="24"/>
          <w:lang w:val="en-US"/>
        </w:rPr>
      </w:pPr>
      <w:r w:rsidRPr="00823582">
        <w:rPr>
          <w:color w:val="FF0000"/>
          <w:sz w:val="22"/>
          <w:szCs w:val="22"/>
          <w:lang w:val="en-US"/>
        </w:rPr>
        <w:fldChar w:fldCharType="end"/>
      </w:r>
    </w:p>
    <w:p w14:paraId="192038F3" w14:textId="77777777" w:rsidR="00823582" w:rsidRDefault="00823582" w:rsidP="00823582"/>
    <w:p w14:paraId="11358753" w14:textId="3B4AD77C" w:rsidR="00823582" w:rsidRDefault="00823582" w:rsidP="00823582">
      <w:pPr>
        <w:rPr>
          <w:rFonts w:ascii="Georgia" w:hAnsi="Georgia"/>
          <w:b/>
          <w:bCs/>
          <w:sz w:val="18"/>
          <w:szCs w:val="22"/>
        </w:rPr>
      </w:pPr>
      <w:r>
        <w:rPr>
          <w:rFonts w:ascii="Georgia" w:hAnsi="Georgia"/>
          <w:b/>
          <w:bCs/>
          <w:sz w:val="18"/>
          <w:szCs w:val="22"/>
        </w:rPr>
        <w:t xml:space="preserve">Appendix </w:t>
      </w:r>
    </w:p>
    <w:p w14:paraId="41397761" w14:textId="77777777" w:rsidR="000F2537" w:rsidRDefault="000F2537" w:rsidP="00823582">
      <w:pPr>
        <w:rPr>
          <w:rFonts w:ascii="Georgia" w:hAnsi="Georgia"/>
          <w:b/>
          <w:bCs/>
          <w:sz w:val="18"/>
          <w:szCs w:val="22"/>
        </w:rPr>
      </w:pPr>
    </w:p>
    <w:p w14:paraId="4D9531A0" w14:textId="77777777" w:rsidR="00823582" w:rsidRPr="000F2537" w:rsidRDefault="00823582" w:rsidP="00823582">
      <w:pPr>
        <w:rPr>
          <w:rFonts w:ascii="Georgia" w:hAnsi="Georgia"/>
          <w:sz w:val="20"/>
          <w:szCs w:val="24"/>
        </w:rPr>
      </w:pPr>
      <w:r w:rsidRPr="000F2537">
        <w:rPr>
          <w:rFonts w:ascii="Georgia" w:hAnsi="Georgia"/>
          <w:sz w:val="20"/>
          <w:szCs w:val="24"/>
        </w:rPr>
        <w:t xml:space="preserve">What is the KKN program? </w:t>
      </w:r>
    </w:p>
    <w:p w14:paraId="6F9DA2FC" w14:textId="77777777" w:rsidR="00823582" w:rsidRPr="000F2537" w:rsidRDefault="00823582" w:rsidP="00823582">
      <w:pPr>
        <w:rPr>
          <w:rFonts w:ascii="Georgia" w:hAnsi="Georgia"/>
          <w:sz w:val="20"/>
          <w:szCs w:val="24"/>
        </w:rPr>
      </w:pPr>
      <w:r w:rsidRPr="000F2537">
        <w:rPr>
          <w:rFonts w:ascii="Georgia" w:hAnsi="Georgia"/>
          <w:sz w:val="20"/>
          <w:szCs w:val="24"/>
        </w:rPr>
        <w:t>What is the purpose of the program?</w:t>
      </w:r>
    </w:p>
    <w:p w14:paraId="0D8291EA" w14:textId="77777777" w:rsidR="00823582" w:rsidRPr="000F2537" w:rsidRDefault="00823582" w:rsidP="00823582">
      <w:pPr>
        <w:rPr>
          <w:rFonts w:ascii="Georgia" w:hAnsi="Georgia"/>
          <w:sz w:val="20"/>
          <w:szCs w:val="24"/>
        </w:rPr>
      </w:pPr>
      <w:r w:rsidRPr="000F2537">
        <w:rPr>
          <w:rFonts w:ascii="Georgia" w:hAnsi="Georgia"/>
          <w:sz w:val="20"/>
          <w:szCs w:val="24"/>
        </w:rPr>
        <w:t>What is the reason you do the KKN program? Force or volunteer</w:t>
      </w:r>
    </w:p>
    <w:p w14:paraId="652474EE" w14:textId="77777777" w:rsidR="00823582" w:rsidRPr="000F2537" w:rsidRDefault="00823582" w:rsidP="00823582">
      <w:pPr>
        <w:rPr>
          <w:rFonts w:ascii="Georgia" w:hAnsi="Georgia"/>
          <w:sz w:val="20"/>
          <w:szCs w:val="24"/>
        </w:rPr>
      </w:pPr>
      <w:r w:rsidRPr="000F2537">
        <w:rPr>
          <w:rFonts w:ascii="Georgia" w:hAnsi="Georgia"/>
          <w:sz w:val="20"/>
          <w:szCs w:val="24"/>
        </w:rPr>
        <w:t>What do you find in the KKN program? The problem in the area</w:t>
      </w:r>
    </w:p>
    <w:p w14:paraId="42A6ADC5" w14:textId="77777777" w:rsidR="00823582" w:rsidRPr="000F2537" w:rsidRDefault="00823582" w:rsidP="00823582">
      <w:pPr>
        <w:rPr>
          <w:rFonts w:ascii="Georgia" w:hAnsi="Georgia"/>
          <w:sz w:val="20"/>
          <w:szCs w:val="24"/>
        </w:rPr>
      </w:pPr>
      <w:r w:rsidRPr="000F2537">
        <w:rPr>
          <w:rFonts w:ascii="Georgia" w:hAnsi="Georgia"/>
          <w:sz w:val="20"/>
          <w:szCs w:val="24"/>
        </w:rPr>
        <w:t xml:space="preserve">What do you do during the KKN program to solve the finding? </w:t>
      </w:r>
    </w:p>
    <w:p w14:paraId="0F653A35" w14:textId="77777777" w:rsidR="00823582" w:rsidRPr="000F2537" w:rsidRDefault="00823582" w:rsidP="00823582">
      <w:pPr>
        <w:rPr>
          <w:rFonts w:ascii="Georgia" w:hAnsi="Georgia"/>
          <w:sz w:val="20"/>
          <w:szCs w:val="24"/>
        </w:rPr>
      </w:pPr>
      <w:r w:rsidRPr="000F2537">
        <w:rPr>
          <w:rFonts w:ascii="Georgia" w:hAnsi="Georgia"/>
          <w:sz w:val="20"/>
          <w:szCs w:val="24"/>
        </w:rPr>
        <w:t xml:space="preserve">Do you think your solution is temporary or permanent? </w:t>
      </w:r>
    </w:p>
    <w:p w14:paraId="3976BC5A" w14:textId="77777777" w:rsidR="00823582" w:rsidRPr="000F2537" w:rsidRDefault="00823582" w:rsidP="00823582">
      <w:pPr>
        <w:rPr>
          <w:rFonts w:ascii="Georgia" w:hAnsi="Georgia"/>
          <w:sz w:val="20"/>
          <w:szCs w:val="24"/>
        </w:rPr>
      </w:pPr>
      <w:r w:rsidRPr="000F2537">
        <w:rPr>
          <w:rFonts w:ascii="Georgia" w:hAnsi="Georgia"/>
          <w:sz w:val="20"/>
          <w:szCs w:val="24"/>
        </w:rPr>
        <w:t>What do you think is your contribution to the team and the citizen? Or the place that you visit?</w:t>
      </w:r>
    </w:p>
    <w:p w14:paraId="1B248BE9" w14:textId="77777777" w:rsidR="00823582" w:rsidRPr="000F2537" w:rsidRDefault="00823582" w:rsidP="00823582">
      <w:pPr>
        <w:rPr>
          <w:rFonts w:ascii="Georgia" w:hAnsi="Georgia"/>
          <w:sz w:val="20"/>
          <w:szCs w:val="24"/>
        </w:rPr>
      </w:pPr>
      <w:r w:rsidRPr="000F2537">
        <w:rPr>
          <w:rFonts w:ascii="Georgia" w:hAnsi="Georgia"/>
          <w:sz w:val="20"/>
          <w:szCs w:val="24"/>
        </w:rPr>
        <w:t>Do you think your contribution would be long-lasting implemented or temporary?</w:t>
      </w:r>
    </w:p>
    <w:p w14:paraId="64181A7F" w14:textId="77777777" w:rsidR="00823582" w:rsidRPr="000F2537" w:rsidRDefault="00823582" w:rsidP="00823582">
      <w:pPr>
        <w:rPr>
          <w:rFonts w:ascii="Georgia" w:hAnsi="Georgia"/>
          <w:sz w:val="20"/>
          <w:szCs w:val="24"/>
        </w:rPr>
      </w:pPr>
      <w:r w:rsidRPr="000F2537">
        <w:rPr>
          <w:rFonts w:ascii="Georgia" w:hAnsi="Georgia"/>
          <w:sz w:val="20"/>
          <w:szCs w:val="24"/>
        </w:rPr>
        <w:t>Does the contribution fit with the purpose?</w:t>
      </w:r>
    </w:p>
    <w:p w14:paraId="0BBD6477" w14:textId="77777777" w:rsidR="00823582" w:rsidRPr="000F2537" w:rsidRDefault="00823582" w:rsidP="00823582">
      <w:pPr>
        <w:rPr>
          <w:rFonts w:ascii="Georgia" w:hAnsi="Georgia"/>
          <w:sz w:val="20"/>
          <w:szCs w:val="24"/>
        </w:rPr>
      </w:pPr>
      <w:r w:rsidRPr="000F2537">
        <w:rPr>
          <w:rFonts w:ascii="Georgia" w:hAnsi="Georgia"/>
          <w:sz w:val="20"/>
          <w:szCs w:val="24"/>
        </w:rPr>
        <w:t>Do you want to go back to the place to monitor after the program ends?</w:t>
      </w:r>
    </w:p>
    <w:p w14:paraId="7BC3D30A" w14:textId="77777777" w:rsidR="00823582" w:rsidRPr="000F2537" w:rsidRDefault="00823582" w:rsidP="00823582">
      <w:pPr>
        <w:rPr>
          <w:rFonts w:ascii="Georgia" w:hAnsi="Georgia"/>
          <w:sz w:val="20"/>
          <w:szCs w:val="24"/>
        </w:rPr>
      </w:pPr>
      <w:r w:rsidRPr="000F2537">
        <w:rPr>
          <w:rFonts w:ascii="Georgia" w:hAnsi="Georgia"/>
          <w:sz w:val="20"/>
          <w:szCs w:val="24"/>
        </w:rPr>
        <w:t>Is the KKN program growing your social intention?</w:t>
      </w:r>
    </w:p>
    <w:p w14:paraId="22840E1C" w14:textId="77777777" w:rsidR="00823582" w:rsidRPr="000F2537" w:rsidRDefault="00823582" w:rsidP="00823582">
      <w:pPr>
        <w:rPr>
          <w:rFonts w:ascii="Georgia" w:hAnsi="Georgia"/>
          <w:sz w:val="20"/>
          <w:szCs w:val="24"/>
        </w:rPr>
      </w:pPr>
      <w:r w:rsidRPr="000F2537">
        <w:rPr>
          <w:rFonts w:ascii="Georgia" w:hAnsi="Georgia"/>
          <w:sz w:val="20"/>
          <w:szCs w:val="24"/>
        </w:rPr>
        <w:t xml:space="preserve">After the KKN program, do you want to build a social business or be a social entrepreneur? Why? </w:t>
      </w:r>
    </w:p>
    <w:p w14:paraId="3F1E1C2B" w14:textId="77777777" w:rsidR="00823582" w:rsidRPr="000F2537" w:rsidRDefault="00823582" w:rsidP="00823582">
      <w:pPr>
        <w:rPr>
          <w:rFonts w:ascii="Georgia" w:hAnsi="Georgia"/>
          <w:sz w:val="20"/>
          <w:szCs w:val="24"/>
        </w:rPr>
      </w:pPr>
      <w:r w:rsidRPr="000F2537">
        <w:rPr>
          <w:rFonts w:ascii="Georgia" w:hAnsi="Georgia"/>
          <w:sz w:val="20"/>
          <w:szCs w:val="24"/>
        </w:rPr>
        <w:t xml:space="preserve">What do you get from the KKN program? </w:t>
      </w:r>
    </w:p>
    <w:p w14:paraId="6B903410" w14:textId="242B988C" w:rsidR="00F56C12" w:rsidRPr="00286029" w:rsidRDefault="00F56C12" w:rsidP="00F56C12">
      <w:pPr>
        <w:jc w:val="both"/>
        <w:rPr>
          <w:sz w:val="18"/>
        </w:rPr>
      </w:pPr>
    </w:p>
    <w:p w14:paraId="162A3650" w14:textId="77777777" w:rsidR="00F56C12" w:rsidRPr="00286029" w:rsidRDefault="00F56C12" w:rsidP="00F56C12">
      <w:pPr>
        <w:jc w:val="both"/>
        <w:rPr>
          <w:sz w:val="18"/>
        </w:rPr>
      </w:pPr>
    </w:p>
    <w:p w14:paraId="6C724F23" w14:textId="77777777" w:rsidR="00F56C12" w:rsidRDefault="00F56C12" w:rsidP="00F56C12"/>
    <w:bookmarkEnd w:id="1"/>
    <w:p w14:paraId="4BCF82AC" w14:textId="77777777" w:rsidR="009B5FC3" w:rsidRDefault="009B5FC3"/>
    <w:sectPr w:rsidR="009B5FC3" w:rsidSect="008317B9">
      <w:headerReference w:type="default" r:id="rId14"/>
      <w:footerReference w:type="default" r:id="rId15"/>
      <w:pgSz w:w="11906" w:h="16838"/>
      <w:pgMar w:top="1440" w:right="1440" w:bottom="1440" w:left="1440" w:header="708" w:footer="708" w:gutter="0"/>
      <w:pgNumType w:start="1"/>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DCB55" w14:textId="77777777" w:rsidR="00D24115" w:rsidRDefault="00D24115" w:rsidP="001166FD">
      <w:pPr>
        <w:spacing w:line="240" w:lineRule="auto"/>
      </w:pPr>
      <w:r>
        <w:separator/>
      </w:r>
    </w:p>
  </w:endnote>
  <w:endnote w:type="continuationSeparator" w:id="0">
    <w:p w14:paraId="13A3C42C" w14:textId="77777777" w:rsidR="00D24115" w:rsidRDefault="00D24115" w:rsidP="001166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472D" w14:textId="77777777" w:rsidR="00B85237" w:rsidRDefault="00B85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11D2C" w14:textId="42871019" w:rsidR="008317B9" w:rsidRDefault="00D24115">
    <w:pPr>
      <w:pStyle w:val="Footer"/>
      <w:jc w:val="center"/>
    </w:pPr>
  </w:p>
  <w:p w14:paraId="72A909E2" w14:textId="77777777" w:rsidR="00A125DA" w:rsidRDefault="00D24115" w:rsidP="008317B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D47DE" w14:textId="77777777" w:rsidR="00B85237" w:rsidRDefault="00B852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689559"/>
      <w:docPartObj>
        <w:docPartGallery w:val="Page Numbers (Bottom of Page)"/>
        <w:docPartUnique/>
      </w:docPartObj>
    </w:sdtPr>
    <w:sdtEndPr>
      <w:rPr>
        <w:noProof/>
      </w:rPr>
    </w:sdtEndPr>
    <w:sdtContent>
      <w:p w14:paraId="253C1D09" w14:textId="77777777" w:rsidR="00D77E41" w:rsidRDefault="00D77E41">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0E32A196" w14:textId="77777777" w:rsidR="00D77E41" w:rsidRDefault="00D77E41" w:rsidP="008317B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6FD6B" w14:textId="77777777" w:rsidR="00D24115" w:rsidRDefault="00D24115" w:rsidP="001166FD">
      <w:pPr>
        <w:spacing w:line="240" w:lineRule="auto"/>
      </w:pPr>
      <w:r>
        <w:separator/>
      </w:r>
    </w:p>
  </w:footnote>
  <w:footnote w:type="continuationSeparator" w:id="0">
    <w:p w14:paraId="57D32682" w14:textId="77777777" w:rsidR="00D24115" w:rsidRDefault="00D24115" w:rsidP="001166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8263F" w14:textId="77777777" w:rsidR="00B85237" w:rsidRDefault="00B852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10" w:type="dxa"/>
      <w:tblBorders>
        <w:top w:val="nil"/>
        <w:left w:val="nil"/>
        <w:bottom w:val="single" w:sz="36" w:space="0" w:color="000000"/>
        <w:right w:val="nil"/>
        <w:insideH w:val="nil"/>
        <w:insideV w:val="nil"/>
      </w:tblBorders>
      <w:tblLayout w:type="fixed"/>
      <w:tblLook w:val="0400" w:firstRow="0" w:lastRow="0" w:firstColumn="0" w:lastColumn="0" w:noHBand="0" w:noVBand="1"/>
    </w:tblPr>
    <w:tblGrid>
      <w:gridCol w:w="1740"/>
      <w:gridCol w:w="6915"/>
      <w:gridCol w:w="255"/>
    </w:tblGrid>
    <w:tr w:rsidR="0044505A" w14:paraId="5E9F28F6" w14:textId="77777777" w:rsidTr="001541D7">
      <w:trPr>
        <w:trHeight w:val="57"/>
      </w:trPr>
      <w:tc>
        <w:tcPr>
          <w:tcW w:w="1740" w:type="dxa"/>
          <w:tcBorders>
            <w:bottom w:val="single" w:sz="4" w:space="0" w:color="000000"/>
          </w:tcBorders>
          <w:shd w:val="clear" w:color="auto" w:fill="FEFEFE"/>
          <w:vAlign w:val="bottom"/>
        </w:tcPr>
        <w:p w14:paraId="3AAAA075" w14:textId="77777777" w:rsidR="0044505A" w:rsidRDefault="0044505A" w:rsidP="0044505A">
          <w:pPr>
            <w:jc w:val="both"/>
          </w:pPr>
        </w:p>
      </w:tc>
      <w:tc>
        <w:tcPr>
          <w:tcW w:w="7170" w:type="dxa"/>
          <w:gridSpan w:val="2"/>
          <w:tcBorders>
            <w:bottom w:val="single" w:sz="4" w:space="0" w:color="000000"/>
          </w:tcBorders>
          <w:shd w:val="clear" w:color="auto" w:fill="FEFEFE"/>
        </w:tcPr>
        <w:p w14:paraId="3EDA7AA0" w14:textId="23FA8BDA" w:rsidR="0044505A" w:rsidRPr="00C76950" w:rsidRDefault="0044505A" w:rsidP="0044505A">
          <w:pPr>
            <w:pBdr>
              <w:top w:val="nil"/>
              <w:left w:val="nil"/>
              <w:bottom w:val="nil"/>
              <w:right w:val="nil"/>
              <w:between w:val="nil"/>
            </w:pBdr>
            <w:tabs>
              <w:tab w:val="center" w:pos="4513"/>
              <w:tab w:val="right" w:pos="9026"/>
              <w:tab w:val="left" w:pos="6804"/>
            </w:tabs>
            <w:spacing w:line="240" w:lineRule="auto"/>
            <w:ind w:left="-1995"/>
            <w:jc w:val="center"/>
            <w:rPr>
              <w:rFonts w:eastAsia="Times New Roman"/>
              <w:color w:val="000000"/>
              <w:szCs w:val="16"/>
              <w:lang w:val="id-ID"/>
            </w:rPr>
          </w:pPr>
          <w:r>
            <w:rPr>
              <w:rFonts w:eastAsia="Times New Roman"/>
              <w:color w:val="000000"/>
              <w:szCs w:val="16"/>
            </w:rPr>
            <w:t xml:space="preserve">Journal of Career and Entrepreneurship, Volume </w:t>
          </w:r>
          <w:r w:rsidR="00B85237">
            <w:rPr>
              <w:rFonts w:eastAsia="Times New Roman"/>
              <w:color w:val="000000"/>
              <w:szCs w:val="16"/>
              <w:lang w:val="en-US"/>
            </w:rPr>
            <w:t>3</w:t>
          </w:r>
          <w:r>
            <w:rPr>
              <w:rFonts w:eastAsia="Times New Roman"/>
              <w:color w:val="000000"/>
              <w:szCs w:val="16"/>
            </w:rPr>
            <w:t xml:space="preserve"> No. 1 A</w:t>
          </w:r>
          <w:r w:rsidR="00B85237">
            <w:rPr>
              <w:rFonts w:eastAsia="Times New Roman"/>
              <w:color w:val="000000"/>
              <w:szCs w:val="16"/>
            </w:rPr>
            <w:t>ugust</w:t>
          </w:r>
          <w:r>
            <w:rPr>
              <w:rFonts w:eastAsia="Times New Roman"/>
              <w:color w:val="000000"/>
              <w:szCs w:val="16"/>
            </w:rPr>
            <w:t xml:space="preserve"> 2024</w:t>
          </w:r>
        </w:p>
      </w:tc>
    </w:tr>
    <w:tr w:rsidR="0044505A" w14:paraId="2B6FFE65" w14:textId="77777777" w:rsidTr="001541D7">
      <w:trPr>
        <w:trHeight w:val="57"/>
      </w:trPr>
      <w:tc>
        <w:tcPr>
          <w:tcW w:w="1740" w:type="dxa"/>
          <w:vMerge w:val="restart"/>
          <w:tcBorders>
            <w:top w:val="single" w:sz="4" w:space="0" w:color="000000"/>
          </w:tcBorders>
          <w:shd w:val="clear" w:color="auto" w:fill="FEFEFE"/>
        </w:tcPr>
        <w:p w14:paraId="1AF3413B" w14:textId="77777777" w:rsidR="0044505A" w:rsidRDefault="0044505A" w:rsidP="0044505A">
          <w:pPr>
            <w:keepNext/>
            <w:widowControl/>
            <w:tabs>
              <w:tab w:val="center" w:pos="5189"/>
              <w:tab w:val="left" w:pos="9525"/>
            </w:tabs>
            <w:jc w:val="both"/>
            <w:rPr>
              <w:b/>
              <w:i/>
              <w:sz w:val="28"/>
              <w:szCs w:val="28"/>
            </w:rPr>
          </w:pPr>
          <w:r>
            <w:rPr>
              <w:b/>
              <w:i/>
              <w:noProof/>
              <w:sz w:val="28"/>
              <w:szCs w:val="28"/>
              <w:lang w:val="en-US" w:eastAsia="en-US"/>
            </w:rPr>
            <w:drawing>
              <wp:anchor distT="0" distB="0" distL="114300" distR="114300" simplePos="0" relativeHeight="251659264" behindDoc="0" locked="0" layoutInCell="1" allowOverlap="1" wp14:anchorId="0D6E46A0" wp14:editId="5A98336D">
                <wp:simplePos x="0" y="0"/>
                <wp:positionH relativeFrom="column">
                  <wp:posOffset>-68580</wp:posOffset>
                </wp:positionH>
                <wp:positionV relativeFrom="paragraph">
                  <wp:posOffset>180975</wp:posOffset>
                </wp:positionV>
                <wp:extent cx="1123950" cy="736600"/>
                <wp:effectExtent l="0" t="0" r="0" b="6350"/>
                <wp:wrapSquare wrapText="bothSides"/>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123950" cy="736600"/>
                        </a:xfrm>
                        <a:prstGeom prst="rect">
                          <a:avLst/>
                        </a:prstGeom>
                        <a:ln/>
                      </pic:spPr>
                    </pic:pic>
                  </a:graphicData>
                </a:graphic>
                <wp14:sizeRelH relativeFrom="page">
                  <wp14:pctWidth>0</wp14:pctWidth>
                </wp14:sizeRelH>
                <wp14:sizeRelV relativeFrom="page">
                  <wp14:pctHeight>0</wp14:pctHeight>
                </wp14:sizeRelV>
              </wp:anchor>
            </w:drawing>
          </w:r>
        </w:p>
        <w:p w14:paraId="011A4270" w14:textId="77777777" w:rsidR="0044505A" w:rsidRDefault="0044505A" w:rsidP="0044505A">
          <w:pPr>
            <w:rPr>
              <w:b/>
              <w:i/>
              <w:sz w:val="28"/>
              <w:szCs w:val="28"/>
            </w:rPr>
          </w:pPr>
        </w:p>
      </w:tc>
      <w:tc>
        <w:tcPr>
          <w:tcW w:w="6915" w:type="dxa"/>
          <w:tcBorders>
            <w:top w:val="single" w:sz="4" w:space="0" w:color="000000"/>
          </w:tcBorders>
          <w:shd w:val="clear" w:color="auto" w:fill="FEFEFE"/>
        </w:tcPr>
        <w:p w14:paraId="67737988" w14:textId="77777777" w:rsidR="0044505A" w:rsidRDefault="0044505A" w:rsidP="0044505A"/>
      </w:tc>
      <w:tc>
        <w:tcPr>
          <w:tcW w:w="255" w:type="dxa"/>
          <w:vMerge w:val="restart"/>
          <w:tcBorders>
            <w:top w:val="nil"/>
          </w:tcBorders>
          <w:shd w:val="clear" w:color="auto" w:fill="FEFEFE"/>
          <w:vAlign w:val="center"/>
        </w:tcPr>
        <w:p w14:paraId="540A551C" w14:textId="77777777" w:rsidR="0044505A" w:rsidRDefault="0044505A" w:rsidP="0044505A">
          <w:pPr>
            <w:pBdr>
              <w:top w:val="nil"/>
              <w:left w:val="nil"/>
              <w:bottom w:val="nil"/>
              <w:right w:val="nil"/>
              <w:between w:val="nil"/>
            </w:pBdr>
            <w:tabs>
              <w:tab w:val="center" w:pos="4513"/>
              <w:tab w:val="right" w:pos="9026"/>
              <w:tab w:val="left" w:pos="6804"/>
            </w:tabs>
            <w:spacing w:line="240" w:lineRule="auto"/>
            <w:jc w:val="center"/>
            <w:rPr>
              <w:rFonts w:eastAsia="Times New Roman"/>
              <w:color w:val="000000"/>
              <w:szCs w:val="16"/>
            </w:rPr>
          </w:pPr>
        </w:p>
      </w:tc>
    </w:tr>
    <w:tr w:rsidR="0044505A" w14:paraId="7986E2B0" w14:textId="77777777" w:rsidTr="001541D7">
      <w:trPr>
        <w:trHeight w:val="1350"/>
      </w:trPr>
      <w:tc>
        <w:tcPr>
          <w:tcW w:w="1740" w:type="dxa"/>
          <w:vMerge/>
          <w:tcBorders>
            <w:top w:val="single" w:sz="4" w:space="0" w:color="000000"/>
          </w:tcBorders>
          <w:shd w:val="clear" w:color="auto" w:fill="FEFEFE"/>
        </w:tcPr>
        <w:p w14:paraId="027F3FC3" w14:textId="77777777" w:rsidR="0044505A" w:rsidRDefault="0044505A" w:rsidP="0044505A">
          <w:pPr>
            <w:pBdr>
              <w:top w:val="nil"/>
              <w:left w:val="nil"/>
              <w:bottom w:val="nil"/>
              <w:right w:val="nil"/>
              <w:between w:val="nil"/>
            </w:pBdr>
            <w:spacing w:line="276" w:lineRule="auto"/>
            <w:rPr>
              <w:rFonts w:eastAsia="Times New Roman"/>
              <w:color w:val="000000"/>
              <w:szCs w:val="16"/>
            </w:rPr>
          </w:pPr>
        </w:p>
      </w:tc>
      <w:tc>
        <w:tcPr>
          <w:tcW w:w="6915" w:type="dxa"/>
          <w:shd w:val="clear" w:color="auto" w:fill="C00000"/>
        </w:tcPr>
        <w:p w14:paraId="66BDD1DC" w14:textId="77777777" w:rsidR="0044505A" w:rsidRDefault="0044505A" w:rsidP="0044505A">
          <w:pPr>
            <w:pBdr>
              <w:top w:val="nil"/>
              <w:left w:val="nil"/>
              <w:bottom w:val="nil"/>
              <w:right w:val="nil"/>
              <w:between w:val="nil"/>
            </w:pBdr>
            <w:tabs>
              <w:tab w:val="left" w:pos="1710"/>
            </w:tabs>
            <w:spacing w:line="240" w:lineRule="auto"/>
            <w:rPr>
              <w:rFonts w:eastAsia="Times New Roman"/>
              <w:color w:val="000000"/>
              <w:sz w:val="18"/>
              <w:szCs w:val="18"/>
            </w:rPr>
          </w:pPr>
          <w:r>
            <w:rPr>
              <w:rFonts w:eastAsia="Times New Roman"/>
              <w:color w:val="000000"/>
              <w:sz w:val="18"/>
              <w:szCs w:val="18"/>
            </w:rPr>
            <w:tab/>
          </w:r>
        </w:p>
        <w:p w14:paraId="1B28E3B5" w14:textId="77777777" w:rsidR="0044505A" w:rsidRDefault="0044505A" w:rsidP="0044505A">
          <w:pPr>
            <w:pBdr>
              <w:top w:val="nil"/>
              <w:left w:val="nil"/>
              <w:bottom w:val="nil"/>
              <w:right w:val="nil"/>
              <w:between w:val="nil"/>
            </w:pBdr>
            <w:tabs>
              <w:tab w:val="center" w:pos="4513"/>
              <w:tab w:val="right" w:pos="9026"/>
            </w:tabs>
            <w:spacing w:line="240" w:lineRule="auto"/>
            <w:jc w:val="center"/>
            <w:rPr>
              <w:b/>
              <w:i/>
              <w:color w:val="FEFEFE"/>
            </w:rPr>
          </w:pPr>
          <w:r>
            <w:rPr>
              <w:b/>
              <w:color w:val="FEFEFE"/>
              <w:sz w:val="35"/>
              <w:szCs w:val="35"/>
            </w:rPr>
            <w:t xml:space="preserve">Journal of Career and Entrepreneurship </w:t>
          </w:r>
        </w:p>
        <w:p w14:paraId="0AB447C3" w14:textId="77777777" w:rsidR="0044505A" w:rsidRDefault="0044505A" w:rsidP="0044505A">
          <w:pPr>
            <w:pBdr>
              <w:top w:val="nil"/>
              <w:left w:val="nil"/>
              <w:bottom w:val="nil"/>
              <w:right w:val="nil"/>
              <w:between w:val="nil"/>
            </w:pBdr>
            <w:tabs>
              <w:tab w:val="center" w:pos="4513"/>
              <w:tab w:val="right" w:pos="9026"/>
            </w:tabs>
            <w:spacing w:line="240" w:lineRule="auto"/>
            <w:jc w:val="center"/>
            <w:rPr>
              <w:color w:val="FEFEFE"/>
              <w:szCs w:val="16"/>
            </w:rPr>
          </w:pPr>
          <w:r>
            <w:rPr>
              <w:color w:val="FEFEFE"/>
              <w:szCs w:val="16"/>
            </w:rPr>
            <w:t>Journal homepage: https://ejournal.umm.ac.id/index.php/jce</w:t>
          </w:r>
        </w:p>
        <w:p w14:paraId="4131AF60" w14:textId="77777777" w:rsidR="0044505A" w:rsidRDefault="0044505A" w:rsidP="0044505A">
          <w:pPr>
            <w:pBdr>
              <w:top w:val="nil"/>
              <w:left w:val="nil"/>
              <w:bottom w:val="nil"/>
              <w:right w:val="nil"/>
              <w:between w:val="nil"/>
            </w:pBdr>
            <w:tabs>
              <w:tab w:val="center" w:pos="4513"/>
              <w:tab w:val="right" w:pos="9026"/>
              <w:tab w:val="left" w:pos="1390"/>
              <w:tab w:val="center" w:pos="3223"/>
            </w:tabs>
            <w:spacing w:line="240" w:lineRule="auto"/>
            <w:jc w:val="center"/>
            <w:rPr>
              <w:color w:val="FEFEFE"/>
              <w:szCs w:val="16"/>
            </w:rPr>
          </w:pPr>
          <w:r>
            <w:rPr>
              <w:color w:val="FEFEFE"/>
              <w:szCs w:val="16"/>
            </w:rPr>
            <w:t>P ISSN 2830-3172    E-ISSN 2829-7822</w:t>
          </w:r>
        </w:p>
        <w:p w14:paraId="2A21BDCF" w14:textId="77777777" w:rsidR="0044505A" w:rsidRDefault="0044505A" w:rsidP="0044505A">
          <w:pPr>
            <w:pBdr>
              <w:top w:val="nil"/>
              <w:left w:val="nil"/>
              <w:bottom w:val="nil"/>
              <w:right w:val="nil"/>
              <w:between w:val="nil"/>
            </w:pBdr>
            <w:tabs>
              <w:tab w:val="center" w:pos="4513"/>
              <w:tab w:val="right" w:pos="9026"/>
              <w:tab w:val="left" w:pos="1390"/>
              <w:tab w:val="center" w:pos="3223"/>
            </w:tabs>
            <w:spacing w:line="240" w:lineRule="auto"/>
            <w:rPr>
              <w:color w:val="FEFEFE"/>
              <w:szCs w:val="16"/>
            </w:rPr>
          </w:pPr>
        </w:p>
      </w:tc>
      <w:tc>
        <w:tcPr>
          <w:tcW w:w="255" w:type="dxa"/>
          <w:vMerge/>
          <w:tcBorders>
            <w:top w:val="nil"/>
          </w:tcBorders>
          <w:shd w:val="clear" w:color="auto" w:fill="FEFEFE"/>
          <w:vAlign w:val="center"/>
        </w:tcPr>
        <w:p w14:paraId="6B7B700F" w14:textId="77777777" w:rsidR="0044505A" w:rsidRDefault="0044505A" w:rsidP="0044505A">
          <w:pPr>
            <w:pBdr>
              <w:top w:val="nil"/>
              <w:left w:val="nil"/>
              <w:bottom w:val="nil"/>
              <w:right w:val="nil"/>
              <w:between w:val="nil"/>
            </w:pBdr>
            <w:spacing w:line="276" w:lineRule="auto"/>
            <w:rPr>
              <w:rFonts w:eastAsia="Times New Roman"/>
              <w:color w:val="000000"/>
              <w:sz w:val="18"/>
              <w:szCs w:val="18"/>
            </w:rPr>
          </w:pPr>
        </w:p>
      </w:tc>
    </w:tr>
    <w:tr w:rsidR="0044505A" w14:paraId="0C77A680" w14:textId="77777777" w:rsidTr="001541D7">
      <w:trPr>
        <w:trHeight w:val="57"/>
      </w:trPr>
      <w:tc>
        <w:tcPr>
          <w:tcW w:w="1740" w:type="dxa"/>
          <w:vMerge/>
          <w:tcBorders>
            <w:top w:val="single" w:sz="4" w:space="0" w:color="000000"/>
          </w:tcBorders>
          <w:shd w:val="clear" w:color="auto" w:fill="FEFEFE"/>
        </w:tcPr>
        <w:p w14:paraId="46B361DD" w14:textId="77777777" w:rsidR="0044505A" w:rsidRDefault="0044505A" w:rsidP="0044505A">
          <w:pPr>
            <w:pBdr>
              <w:top w:val="nil"/>
              <w:left w:val="nil"/>
              <w:bottom w:val="nil"/>
              <w:right w:val="nil"/>
              <w:between w:val="nil"/>
            </w:pBdr>
            <w:spacing w:line="276" w:lineRule="auto"/>
            <w:rPr>
              <w:rFonts w:eastAsia="Times New Roman"/>
              <w:color w:val="000000"/>
              <w:sz w:val="18"/>
              <w:szCs w:val="18"/>
            </w:rPr>
          </w:pPr>
        </w:p>
      </w:tc>
      <w:tc>
        <w:tcPr>
          <w:tcW w:w="6915" w:type="dxa"/>
          <w:tcBorders>
            <w:bottom w:val="single" w:sz="36" w:space="0" w:color="000000"/>
          </w:tcBorders>
          <w:shd w:val="clear" w:color="auto" w:fill="FEFEFE"/>
        </w:tcPr>
        <w:p w14:paraId="6ABE32B9" w14:textId="77777777" w:rsidR="0044505A" w:rsidRDefault="0044505A" w:rsidP="0044505A"/>
      </w:tc>
      <w:tc>
        <w:tcPr>
          <w:tcW w:w="255" w:type="dxa"/>
          <w:vMerge/>
          <w:tcBorders>
            <w:top w:val="nil"/>
          </w:tcBorders>
          <w:shd w:val="clear" w:color="auto" w:fill="FEFEFE"/>
          <w:vAlign w:val="center"/>
        </w:tcPr>
        <w:p w14:paraId="1DACE270" w14:textId="77777777" w:rsidR="0044505A" w:rsidRDefault="0044505A" w:rsidP="0044505A">
          <w:pPr>
            <w:pBdr>
              <w:top w:val="nil"/>
              <w:left w:val="nil"/>
              <w:bottom w:val="nil"/>
              <w:right w:val="nil"/>
              <w:between w:val="nil"/>
            </w:pBdr>
            <w:spacing w:line="276" w:lineRule="auto"/>
          </w:pPr>
        </w:p>
      </w:tc>
    </w:tr>
  </w:tbl>
  <w:p w14:paraId="653B3EBC" w14:textId="77777777" w:rsidR="0044505A" w:rsidRDefault="0044505A" w:rsidP="004450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626A8" w14:textId="77777777" w:rsidR="00B85237" w:rsidRDefault="00B852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10" w:type="dxa"/>
      <w:tblInd w:w="612" w:type="dxa"/>
      <w:tblBorders>
        <w:top w:val="nil"/>
        <w:left w:val="nil"/>
        <w:bottom w:val="single" w:sz="36" w:space="0" w:color="000000"/>
        <w:right w:val="nil"/>
        <w:insideH w:val="nil"/>
        <w:insideV w:val="nil"/>
      </w:tblBorders>
      <w:tblLayout w:type="fixed"/>
      <w:tblLook w:val="0400" w:firstRow="0" w:lastRow="0" w:firstColumn="0" w:lastColumn="0" w:noHBand="0" w:noVBand="1"/>
    </w:tblPr>
    <w:tblGrid>
      <w:gridCol w:w="8910"/>
    </w:tblGrid>
    <w:tr w:rsidR="00155A82" w14:paraId="7672CBEE" w14:textId="77777777" w:rsidTr="00E816E6">
      <w:trPr>
        <w:trHeight w:val="57"/>
      </w:trPr>
      <w:tc>
        <w:tcPr>
          <w:tcW w:w="8910" w:type="dxa"/>
          <w:tcBorders>
            <w:bottom w:val="single" w:sz="4" w:space="0" w:color="000000"/>
          </w:tcBorders>
          <w:shd w:val="clear" w:color="auto" w:fill="FEFEFE"/>
          <w:vAlign w:val="bottom"/>
        </w:tcPr>
        <w:p w14:paraId="48D6E097" w14:textId="5A6A4B4F" w:rsidR="00155A82" w:rsidRPr="008317B9" w:rsidRDefault="00155A82" w:rsidP="00D77E41">
          <w:pPr>
            <w:pBdr>
              <w:top w:val="nil"/>
              <w:left w:val="nil"/>
              <w:bottom w:val="nil"/>
              <w:right w:val="nil"/>
              <w:between w:val="nil"/>
            </w:pBdr>
            <w:tabs>
              <w:tab w:val="center" w:pos="4513"/>
              <w:tab w:val="right" w:pos="9026"/>
              <w:tab w:val="left" w:pos="6804"/>
            </w:tabs>
            <w:spacing w:line="240" w:lineRule="auto"/>
            <w:ind w:left="-1995"/>
            <w:jc w:val="right"/>
            <w:rPr>
              <w:rFonts w:eastAsia="Times New Roman"/>
              <w:color w:val="000000"/>
              <w:szCs w:val="16"/>
              <w:lang w:val="en-US"/>
            </w:rPr>
          </w:pPr>
          <w:r>
            <w:rPr>
              <w:rFonts w:eastAsia="Times New Roman"/>
              <w:color w:val="000000"/>
              <w:szCs w:val="16"/>
            </w:rPr>
            <w:t xml:space="preserve">Journal of Career and Entrepreneurship, </w:t>
          </w:r>
          <w:r w:rsidRPr="00155A82">
            <w:rPr>
              <w:rFonts w:eastAsia="Times New Roman"/>
              <w:color w:val="000000"/>
              <w:szCs w:val="16"/>
            </w:rPr>
            <w:t>Young Social Entrepreneurship: The KKN Program Leading them to be one</w:t>
          </w:r>
        </w:p>
      </w:tc>
    </w:tr>
  </w:tbl>
  <w:p w14:paraId="2D0669D1" w14:textId="77777777" w:rsidR="00D77E41" w:rsidRDefault="00D77E41" w:rsidP="00D77E41">
    <w:pPr>
      <w:pStyle w:val="Header"/>
    </w:pPr>
  </w:p>
  <w:p w14:paraId="6A16303E" w14:textId="77777777" w:rsidR="00D77E41" w:rsidRPr="00477EBD" w:rsidRDefault="00D77E41" w:rsidP="00D77E41">
    <w:pPr>
      <w:pStyle w:val="Header"/>
    </w:pPr>
  </w:p>
  <w:p w14:paraId="453E8791" w14:textId="77777777" w:rsidR="00D77E41" w:rsidRPr="00D77E41" w:rsidRDefault="00D77E41" w:rsidP="00D77E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C12"/>
    <w:rsid w:val="00063833"/>
    <w:rsid w:val="00083F86"/>
    <w:rsid w:val="000F2537"/>
    <w:rsid w:val="000F2AEF"/>
    <w:rsid w:val="001166FD"/>
    <w:rsid w:val="00155A82"/>
    <w:rsid w:val="001C6741"/>
    <w:rsid w:val="00347251"/>
    <w:rsid w:val="003E19EC"/>
    <w:rsid w:val="0044505A"/>
    <w:rsid w:val="004A6C53"/>
    <w:rsid w:val="004C4E12"/>
    <w:rsid w:val="00505080"/>
    <w:rsid w:val="00505FE3"/>
    <w:rsid w:val="006A049E"/>
    <w:rsid w:val="006D2B76"/>
    <w:rsid w:val="006E5FEA"/>
    <w:rsid w:val="007044BA"/>
    <w:rsid w:val="007405B4"/>
    <w:rsid w:val="0077642A"/>
    <w:rsid w:val="007B755F"/>
    <w:rsid w:val="00823582"/>
    <w:rsid w:val="00840080"/>
    <w:rsid w:val="00871832"/>
    <w:rsid w:val="008758F3"/>
    <w:rsid w:val="00882B4E"/>
    <w:rsid w:val="008D14EE"/>
    <w:rsid w:val="00953AD0"/>
    <w:rsid w:val="009B5FC3"/>
    <w:rsid w:val="00AE49AE"/>
    <w:rsid w:val="00B8407D"/>
    <w:rsid w:val="00B85237"/>
    <w:rsid w:val="00BA78E4"/>
    <w:rsid w:val="00C06EAD"/>
    <w:rsid w:val="00D24115"/>
    <w:rsid w:val="00D51DB0"/>
    <w:rsid w:val="00D5281D"/>
    <w:rsid w:val="00D77E41"/>
    <w:rsid w:val="00DC0C02"/>
    <w:rsid w:val="00E10C03"/>
    <w:rsid w:val="00E15A8E"/>
    <w:rsid w:val="00E27956"/>
    <w:rsid w:val="00F56C12"/>
    <w:rsid w:val="00F905C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AF245"/>
  <w15:chartTrackingRefBased/>
  <w15:docId w15:val="{30208CC0-F860-4B91-9A5E-B3381E136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C12"/>
    <w:pPr>
      <w:widowControl w:val="0"/>
      <w:spacing w:after="0" w:line="230" w:lineRule="exact"/>
    </w:pPr>
    <w:rPr>
      <w:rFonts w:ascii="Times New Roman" w:eastAsia="SimSun" w:hAnsi="Times New Roman" w:cs="Times New Roman"/>
      <w:sz w:val="16"/>
      <w:szCs w:val="20"/>
      <w:lang w:val="en-GB"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iPriority w:val="99"/>
    <w:unhideWhenUsed/>
    <w:qFormat/>
    <w:rsid w:val="00F56C12"/>
    <w:pPr>
      <w:tabs>
        <w:tab w:val="center" w:pos="4513"/>
        <w:tab w:val="right" w:pos="9026"/>
      </w:tabs>
      <w:spacing w:line="240" w:lineRule="auto"/>
    </w:pPr>
  </w:style>
  <w:style w:type="character" w:customStyle="1" w:styleId="HeaderChar">
    <w:name w:val="Header Char"/>
    <w:aliases w:val="page-number Char"/>
    <w:basedOn w:val="DefaultParagraphFont"/>
    <w:link w:val="Header"/>
    <w:uiPriority w:val="99"/>
    <w:qFormat/>
    <w:rsid w:val="00F56C12"/>
    <w:rPr>
      <w:rFonts w:ascii="Times New Roman" w:eastAsia="SimSun" w:hAnsi="Times New Roman" w:cs="Times New Roman"/>
      <w:sz w:val="16"/>
      <w:szCs w:val="20"/>
      <w:lang w:val="en-GB" w:eastAsia="en-ID"/>
    </w:rPr>
  </w:style>
  <w:style w:type="paragraph" w:styleId="Footer">
    <w:name w:val="footer"/>
    <w:basedOn w:val="Normal"/>
    <w:link w:val="FooterChar"/>
    <w:uiPriority w:val="99"/>
    <w:unhideWhenUsed/>
    <w:rsid w:val="00F56C12"/>
    <w:pPr>
      <w:tabs>
        <w:tab w:val="center" w:pos="4513"/>
        <w:tab w:val="right" w:pos="9026"/>
      </w:tabs>
      <w:spacing w:line="240" w:lineRule="auto"/>
    </w:pPr>
  </w:style>
  <w:style w:type="character" w:customStyle="1" w:styleId="FooterChar">
    <w:name w:val="Footer Char"/>
    <w:basedOn w:val="DefaultParagraphFont"/>
    <w:link w:val="Footer"/>
    <w:uiPriority w:val="99"/>
    <w:rsid w:val="00F56C12"/>
    <w:rPr>
      <w:rFonts w:ascii="Times New Roman" w:eastAsia="SimSun" w:hAnsi="Times New Roman" w:cs="Times New Roman"/>
      <w:sz w:val="16"/>
      <w:szCs w:val="20"/>
      <w:lang w:val="en-GB" w:eastAsia="en-ID"/>
    </w:rPr>
  </w:style>
  <w:style w:type="table" w:customStyle="1" w:styleId="Style1">
    <w:name w:val="Style1"/>
    <w:basedOn w:val="TableNormal"/>
    <w:uiPriority w:val="99"/>
    <w:rsid w:val="00F56C12"/>
    <w:pPr>
      <w:spacing w:after="0" w:line="240" w:lineRule="auto"/>
    </w:pPr>
    <w:rPr>
      <w:lang w:val="en-US"/>
    </w:rPr>
    <w:tblPr/>
    <w:tblStylePr w:type="firstRow">
      <w:tblPr/>
      <w:tcPr>
        <w:tcBorders>
          <w:top w:val="single" w:sz="4" w:space="0" w:color="auto"/>
          <w:left w:val="nil"/>
          <w:bottom w:val="single" w:sz="4" w:space="0" w:color="auto"/>
          <w:right w:val="nil"/>
          <w:insideH w:val="nil"/>
          <w:insideV w:val="nil"/>
        </w:tcBorders>
      </w:tcPr>
    </w:tblStylePr>
  </w:style>
  <w:style w:type="paragraph" w:styleId="Caption">
    <w:name w:val="caption"/>
    <w:basedOn w:val="Normal"/>
    <w:next w:val="Normal"/>
    <w:uiPriority w:val="35"/>
    <w:unhideWhenUsed/>
    <w:qFormat/>
    <w:rsid w:val="00F56C12"/>
    <w:pPr>
      <w:widowControl/>
      <w:spacing w:after="200" w:line="240" w:lineRule="auto"/>
    </w:pPr>
    <w:rPr>
      <w:rFonts w:asciiTheme="minorHAnsi" w:eastAsiaTheme="minorHAnsi" w:hAnsiTheme="minorHAnsi" w:cstheme="minorBidi"/>
      <w:i/>
      <w:iCs/>
      <w:color w:val="44546A" w:themeColor="text2"/>
      <w:sz w:val="18"/>
      <w:szCs w:val="18"/>
      <w:lang w:val="en-US" w:eastAsia="en-US"/>
    </w:rPr>
  </w:style>
  <w:style w:type="table" w:styleId="TableGridLight">
    <w:name w:val="Grid Table Light"/>
    <w:basedOn w:val="TableNormal"/>
    <w:uiPriority w:val="40"/>
    <w:rsid w:val="00F56C12"/>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F56C12"/>
    <w:rPr>
      <w:sz w:val="16"/>
      <w:szCs w:val="16"/>
    </w:rPr>
  </w:style>
  <w:style w:type="paragraph" w:styleId="CommentText">
    <w:name w:val="annotation text"/>
    <w:basedOn w:val="Normal"/>
    <w:link w:val="CommentTextChar"/>
    <w:uiPriority w:val="99"/>
    <w:semiHidden/>
    <w:unhideWhenUsed/>
    <w:rsid w:val="00F56C12"/>
    <w:pPr>
      <w:widowControl/>
      <w:spacing w:after="120" w:line="240" w:lineRule="auto"/>
    </w:pPr>
    <w:rPr>
      <w:rFonts w:asciiTheme="minorHAnsi" w:eastAsiaTheme="minorHAnsi" w:hAnsiTheme="minorHAnsi" w:cstheme="minorBidi"/>
      <w:sz w:val="20"/>
      <w:lang w:val="en-ID" w:eastAsia="en-US"/>
    </w:rPr>
  </w:style>
  <w:style w:type="character" w:customStyle="1" w:styleId="CommentTextChar">
    <w:name w:val="Comment Text Char"/>
    <w:basedOn w:val="DefaultParagraphFont"/>
    <w:link w:val="CommentText"/>
    <w:uiPriority w:val="99"/>
    <w:semiHidden/>
    <w:rsid w:val="00F56C1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D95C0-3F90-496F-A224-60E5FFE71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12</Pages>
  <Words>16320</Words>
  <Characters>94988</Characters>
  <Application>Microsoft Office Word</Application>
  <DocSecurity>0</DocSecurity>
  <Lines>1609</Lines>
  <Paragraphs>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Tsabita Khwarazmita</dc:creator>
  <cp:keywords/>
  <dc:description/>
  <cp:lastModifiedBy>Tsabita Khwarazmita</cp:lastModifiedBy>
  <cp:revision>35</cp:revision>
  <dcterms:created xsi:type="dcterms:W3CDTF">2024-08-05T03:16:00Z</dcterms:created>
  <dcterms:modified xsi:type="dcterms:W3CDTF">2024-08-13T03:33:00Z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d665e146-51a7-4d92-962a-69fec9888b68</vt:lpwstr>
  </property>
</Properties>
</file>